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64982" w14:textId="77777777" w:rsidR="006109EC" w:rsidRDefault="00586F7C" w:rsidP="006109EC">
      <w:pPr>
        <w:pStyle w:val="NoSpacing"/>
        <w:rPr>
          <w:rFonts w:ascii="Century Gothic" w:hAnsi="Century Gothic"/>
          <w:sz w:val="20"/>
          <w:szCs w:val="20"/>
        </w:rPr>
      </w:pPr>
      <w:r w:rsidRPr="006109EC">
        <w:rPr>
          <w:rFonts w:ascii="Century Gothic" w:hAnsi="Century Gothic"/>
          <w:sz w:val="20"/>
          <w:szCs w:val="20"/>
        </w:rPr>
        <w:t>Please remember the “I Taught This” button!</w:t>
      </w:r>
    </w:p>
    <w:p w14:paraId="7D79AF94" w14:textId="2E6DC6AF" w:rsidR="00773DE2" w:rsidRPr="006109EC" w:rsidRDefault="00CB241C" w:rsidP="006109EC">
      <w:pPr>
        <w:pStyle w:val="NoSpacing"/>
        <w:jc w:val="right"/>
        <w:rPr>
          <w:rFonts w:ascii="Century Gothic" w:hAnsi="Century Gothic"/>
          <w:sz w:val="20"/>
          <w:szCs w:val="20"/>
        </w:rPr>
      </w:pPr>
      <w:r w:rsidRPr="006109EC">
        <w:rPr>
          <w:rFonts w:ascii="Century Gothic" w:hAnsi="Century Gothic"/>
          <w:sz w:val="20"/>
          <w:szCs w:val="20"/>
        </w:rPr>
        <w:t>Grade 5</w:t>
      </w:r>
      <w:r w:rsidR="00C60602" w:rsidRPr="006109EC">
        <w:rPr>
          <w:rFonts w:ascii="Century Gothic" w:hAnsi="Century Gothic"/>
          <w:sz w:val="20"/>
          <w:szCs w:val="20"/>
        </w:rPr>
        <w:t>:  Unit 1</w:t>
      </w:r>
    </w:p>
    <w:p w14:paraId="4051C444" w14:textId="613E48A4" w:rsidR="00921979" w:rsidRPr="006109EC" w:rsidRDefault="006109EC" w:rsidP="002913D6">
      <w:pPr>
        <w:pStyle w:val="NoSpacing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Topic Scale</w:t>
      </w:r>
      <w:r w:rsidR="007F61E4">
        <w:rPr>
          <w:rFonts w:ascii="Century Gothic" w:hAnsi="Century Gothic"/>
          <w:b/>
          <w:sz w:val="20"/>
          <w:szCs w:val="20"/>
        </w:rPr>
        <w:t>s</w:t>
      </w:r>
      <w:r w:rsidR="00773DE2" w:rsidRPr="006109EC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>Health Influences</w:t>
      </w:r>
      <w:r w:rsidR="002C0846">
        <w:rPr>
          <w:rFonts w:ascii="Century Gothic" w:hAnsi="Century Gothic"/>
          <w:sz w:val="20"/>
          <w:szCs w:val="20"/>
        </w:rPr>
        <w:t xml:space="preserve"> &amp; Health Advocacy</w:t>
      </w:r>
    </w:p>
    <w:tbl>
      <w:tblPr>
        <w:tblStyle w:val="TableGrid"/>
        <w:tblW w:w="14584" w:type="dxa"/>
        <w:tblLook w:val="04A0" w:firstRow="1" w:lastRow="0" w:firstColumn="1" w:lastColumn="0" w:noHBand="0" w:noVBand="1"/>
      </w:tblPr>
      <w:tblGrid>
        <w:gridCol w:w="2316"/>
        <w:gridCol w:w="2433"/>
        <w:gridCol w:w="2617"/>
        <w:gridCol w:w="2440"/>
        <w:gridCol w:w="2440"/>
        <w:gridCol w:w="2338"/>
      </w:tblGrid>
      <w:tr w:rsidR="000E2A8E" w:rsidRPr="006109EC" w14:paraId="78B48ACB" w14:textId="77777777" w:rsidTr="00AE18E8">
        <w:trPr>
          <w:trHeight w:val="615"/>
        </w:trPr>
        <w:tc>
          <w:tcPr>
            <w:tcW w:w="2316" w:type="dxa"/>
            <w:shd w:val="clear" w:color="auto" w:fill="D9D9D9" w:themeFill="background1" w:themeFillShade="D9"/>
          </w:tcPr>
          <w:p w14:paraId="1BE33627" w14:textId="77777777" w:rsidR="00921979" w:rsidRPr="006109EC" w:rsidRDefault="00921979" w:rsidP="00921979">
            <w:pPr>
              <w:jc w:val="center"/>
              <w:rPr>
                <w:rFonts w:ascii="Century Gothic" w:hAnsi="Century Gothic"/>
                <w:b/>
                <w:szCs w:val="28"/>
                <w:u w:val="single"/>
              </w:rPr>
            </w:pPr>
          </w:p>
        </w:tc>
        <w:tc>
          <w:tcPr>
            <w:tcW w:w="2433" w:type="dxa"/>
            <w:shd w:val="clear" w:color="auto" w:fill="D9D9D9" w:themeFill="background1" w:themeFillShade="D9"/>
            <w:vAlign w:val="center"/>
          </w:tcPr>
          <w:p w14:paraId="76A13AA6" w14:textId="77777777" w:rsidR="00921979" w:rsidRPr="006109EC" w:rsidRDefault="00324A0C" w:rsidP="00A162B1">
            <w:pPr>
              <w:jc w:val="center"/>
              <w:rPr>
                <w:rFonts w:ascii="Century Gothic" w:hAnsi="Century Gothic"/>
                <w:szCs w:val="28"/>
              </w:rPr>
            </w:pPr>
            <w:r w:rsidRPr="006109EC">
              <w:rPr>
                <w:rFonts w:ascii="Century Gothic" w:hAnsi="Century Gothic"/>
                <w:b/>
                <w:szCs w:val="28"/>
                <w:u w:val="single"/>
              </w:rPr>
              <w:t>Week 1</w:t>
            </w:r>
          </w:p>
          <w:p w14:paraId="2253F342" w14:textId="77777777" w:rsidR="00A162B1" w:rsidRPr="006109EC" w:rsidRDefault="000E2A8E" w:rsidP="00A162B1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109EC">
              <w:rPr>
                <w:rFonts w:ascii="Century Gothic" w:hAnsi="Century Gothic"/>
                <w:b/>
                <w:szCs w:val="28"/>
              </w:rPr>
              <w:t>Deep Breathing</w:t>
            </w:r>
          </w:p>
        </w:tc>
        <w:tc>
          <w:tcPr>
            <w:tcW w:w="2617" w:type="dxa"/>
            <w:shd w:val="clear" w:color="auto" w:fill="D9D9D9" w:themeFill="background1" w:themeFillShade="D9"/>
            <w:vAlign w:val="center"/>
          </w:tcPr>
          <w:p w14:paraId="09A7F5AF" w14:textId="77777777" w:rsidR="00921979" w:rsidRPr="006109EC" w:rsidRDefault="00324A0C" w:rsidP="009B1DB3">
            <w:pPr>
              <w:jc w:val="center"/>
              <w:rPr>
                <w:rFonts w:ascii="Century Gothic" w:hAnsi="Century Gothic"/>
                <w:b/>
                <w:szCs w:val="28"/>
                <w:u w:val="single"/>
              </w:rPr>
            </w:pPr>
            <w:r w:rsidRPr="006109EC">
              <w:rPr>
                <w:rFonts w:ascii="Century Gothic" w:hAnsi="Century Gothic"/>
                <w:b/>
                <w:szCs w:val="28"/>
                <w:u w:val="single"/>
              </w:rPr>
              <w:t>Week 2</w:t>
            </w:r>
          </w:p>
          <w:p w14:paraId="0B88F1BA" w14:textId="77777777" w:rsidR="00921979" w:rsidRPr="006109EC" w:rsidRDefault="000E2A8E" w:rsidP="00921979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109EC">
              <w:rPr>
                <w:rFonts w:ascii="Century Gothic" w:hAnsi="Century Gothic"/>
                <w:b/>
                <w:szCs w:val="28"/>
              </w:rPr>
              <w:t>Family Problems</w:t>
            </w:r>
          </w:p>
        </w:tc>
        <w:tc>
          <w:tcPr>
            <w:tcW w:w="2440" w:type="dxa"/>
            <w:shd w:val="clear" w:color="auto" w:fill="D9D9D9" w:themeFill="background1" w:themeFillShade="D9"/>
            <w:vAlign w:val="center"/>
          </w:tcPr>
          <w:p w14:paraId="1FAE140F" w14:textId="77777777" w:rsidR="00921979" w:rsidRPr="006109EC" w:rsidRDefault="00324A0C" w:rsidP="009B1DB3">
            <w:pPr>
              <w:jc w:val="center"/>
              <w:rPr>
                <w:rFonts w:ascii="Century Gothic" w:hAnsi="Century Gothic"/>
                <w:b/>
                <w:szCs w:val="28"/>
                <w:u w:val="single"/>
              </w:rPr>
            </w:pPr>
            <w:r w:rsidRPr="006109EC">
              <w:rPr>
                <w:rFonts w:ascii="Century Gothic" w:hAnsi="Century Gothic"/>
                <w:b/>
                <w:szCs w:val="28"/>
                <w:u w:val="single"/>
              </w:rPr>
              <w:t>Week 3</w:t>
            </w:r>
          </w:p>
          <w:p w14:paraId="744452B8" w14:textId="77777777" w:rsidR="00921979" w:rsidRPr="006109EC" w:rsidRDefault="000E2A8E" w:rsidP="00921979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109EC">
              <w:rPr>
                <w:rFonts w:ascii="Century Gothic" w:hAnsi="Century Gothic"/>
                <w:b/>
                <w:szCs w:val="28"/>
              </w:rPr>
              <w:t>Conflict Resolution</w:t>
            </w:r>
          </w:p>
        </w:tc>
        <w:tc>
          <w:tcPr>
            <w:tcW w:w="2440" w:type="dxa"/>
            <w:shd w:val="clear" w:color="auto" w:fill="D9D9D9" w:themeFill="background1" w:themeFillShade="D9"/>
            <w:vAlign w:val="center"/>
          </w:tcPr>
          <w:p w14:paraId="7C2663C9" w14:textId="77777777" w:rsidR="00921979" w:rsidRPr="006109EC" w:rsidRDefault="00324A0C" w:rsidP="00921979">
            <w:pPr>
              <w:jc w:val="center"/>
              <w:rPr>
                <w:rFonts w:ascii="Century Gothic" w:hAnsi="Century Gothic"/>
                <w:b/>
                <w:szCs w:val="28"/>
                <w:u w:val="single"/>
              </w:rPr>
            </w:pPr>
            <w:r w:rsidRPr="006109EC">
              <w:rPr>
                <w:rFonts w:ascii="Century Gothic" w:hAnsi="Century Gothic"/>
                <w:b/>
                <w:szCs w:val="28"/>
                <w:u w:val="single"/>
              </w:rPr>
              <w:t>Week 4</w:t>
            </w:r>
          </w:p>
          <w:p w14:paraId="67CF1B77" w14:textId="77777777" w:rsidR="00921979" w:rsidRPr="006109EC" w:rsidRDefault="000E2A8E" w:rsidP="00921979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109EC">
              <w:rPr>
                <w:rFonts w:ascii="Century Gothic" w:hAnsi="Century Gothic"/>
                <w:b/>
                <w:szCs w:val="28"/>
              </w:rPr>
              <w:t>Bullying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14:paraId="0F5D9167" w14:textId="77777777" w:rsidR="00921979" w:rsidRPr="006109EC" w:rsidRDefault="00324A0C" w:rsidP="00921979">
            <w:pPr>
              <w:jc w:val="center"/>
              <w:rPr>
                <w:rFonts w:ascii="Century Gothic" w:hAnsi="Century Gothic"/>
                <w:b/>
                <w:szCs w:val="28"/>
                <w:u w:val="single"/>
              </w:rPr>
            </w:pPr>
            <w:r w:rsidRPr="006109EC">
              <w:rPr>
                <w:rFonts w:ascii="Century Gothic" w:hAnsi="Century Gothic"/>
                <w:b/>
                <w:szCs w:val="28"/>
                <w:u w:val="single"/>
              </w:rPr>
              <w:t>Week 5</w:t>
            </w:r>
          </w:p>
          <w:p w14:paraId="139FE8D9" w14:textId="77777777" w:rsidR="00921979" w:rsidRPr="006109EC" w:rsidRDefault="000E2A8E" w:rsidP="00921979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109EC">
              <w:rPr>
                <w:rFonts w:ascii="Century Gothic" w:hAnsi="Century Gothic"/>
                <w:b/>
                <w:szCs w:val="28"/>
              </w:rPr>
              <w:t>Internet Safety</w:t>
            </w:r>
          </w:p>
        </w:tc>
      </w:tr>
      <w:tr w:rsidR="00772613" w:rsidRPr="006109EC" w14:paraId="404DE474" w14:textId="77777777" w:rsidTr="00AE18E8">
        <w:trPr>
          <w:trHeight w:val="3473"/>
        </w:trPr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413D9644" w14:textId="4D7F9C1E" w:rsidR="00772613" w:rsidRPr="006109EC" w:rsidRDefault="006109EC" w:rsidP="00B12112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>
              <w:rPr>
                <w:rFonts w:ascii="Century Gothic" w:hAnsi="Century Gothic"/>
                <w:b/>
                <w:szCs w:val="28"/>
              </w:rPr>
              <w:t>Iowa Core Health Literacy Standards</w:t>
            </w:r>
          </w:p>
        </w:tc>
        <w:tc>
          <w:tcPr>
            <w:tcW w:w="12268" w:type="dxa"/>
            <w:gridSpan w:val="5"/>
            <w:vAlign w:val="center"/>
          </w:tcPr>
          <w:p w14:paraId="6DCFF648" w14:textId="77777777" w:rsidR="002C0846" w:rsidRPr="006F6954" w:rsidRDefault="002C0846" w:rsidP="002C08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Essential Concept and/or Skill: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Obtain, interpret, understand and use basic health concepts to enhance personal, family, and community health. </w:t>
            </w:r>
            <w:r>
              <w:rPr>
                <w:rFonts w:ascii="Century Gothic" w:hAnsi="Century Gothic"/>
                <w:sz w:val="20"/>
                <w:szCs w:val="20"/>
              </w:rPr>
              <w:t>(21.3-5.HL.1)</w:t>
            </w:r>
          </w:p>
          <w:p w14:paraId="5E281853" w14:textId="77777777" w:rsidR="002C0846" w:rsidRPr="006F6954" w:rsidRDefault="002C0846" w:rsidP="00A009F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Know and use concepts related to health promotion and disease prevention.</w:t>
            </w:r>
          </w:p>
          <w:p w14:paraId="4339FED8" w14:textId="77777777" w:rsidR="002C0846" w:rsidRPr="003D4A5C" w:rsidRDefault="002C0846" w:rsidP="00A009F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Analyze influencing factors on health enhancing behaviors. </w:t>
            </w:r>
          </w:p>
          <w:p w14:paraId="22F28461" w14:textId="77777777" w:rsidR="002C0846" w:rsidRPr="006F6954" w:rsidRDefault="002C0846" w:rsidP="002C08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Essential Concept and/or Skill: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Recognize that media and other influences affect personal, family, and community health. </w:t>
            </w:r>
            <w:r>
              <w:rPr>
                <w:rFonts w:ascii="Century Gothic" w:hAnsi="Century Gothic"/>
                <w:sz w:val="20"/>
                <w:szCs w:val="20"/>
              </w:rPr>
              <w:t>(21.3-5.HL.4)</w:t>
            </w:r>
          </w:p>
          <w:p w14:paraId="4CCD43E5" w14:textId="77777777" w:rsidR="002C0846" w:rsidRPr="002C0846" w:rsidRDefault="002C0846" w:rsidP="00A009F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Analyze the influence of family, peers, health professionals, culture, media, technology, and other health factors.</w:t>
            </w:r>
          </w:p>
          <w:p w14:paraId="14D0DA64" w14:textId="2B56DB70" w:rsidR="002C0846" w:rsidRPr="003D4A5C" w:rsidRDefault="002C0846" w:rsidP="00A009F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Access valid information, products and services. </w:t>
            </w:r>
          </w:p>
          <w:p w14:paraId="3B406896" w14:textId="77777777" w:rsidR="00A009FB" w:rsidRPr="006F6954" w:rsidRDefault="00A009FB" w:rsidP="00A009F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Essential Concept and/or Skill: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Utilize interactive literacy and social skills to establish personal family, and community health goals. </w:t>
            </w:r>
            <w:r>
              <w:rPr>
                <w:rFonts w:ascii="Century Gothic" w:hAnsi="Century Gothic"/>
                <w:sz w:val="20"/>
                <w:szCs w:val="20"/>
              </w:rPr>
              <w:t>(21.3-5.HL.2)</w:t>
            </w:r>
          </w:p>
          <w:p w14:paraId="30F919B6" w14:textId="77777777" w:rsidR="00A009FB" w:rsidRPr="00DA3AD6" w:rsidRDefault="00A009FB" w:rsidP="00A009F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Demonstrate social and communication skills that enhance health and increase safety.</w:t>
            </w:r>
          </w:p>
          <w:p w14:paraId="6C1A196A" w14:textId="5F5C1F13" w:rsidR="008E7BC8" w:rsidRPr="002C0846" w:rsidRDefault="00A009FB" w:rsidP="00A009F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Advocate for personal, family, and community health.</w:t>
            </w:r>
          </w:p>
        </w:tc>
      </w:tr>
      <w:tr w:rsidR="0095336B" w:rsidRPr="006109EC" w14:paraId="6DFDA688" w14:textId="77777777" w:rsidTr="00AE18E8">
        <w:trPr>
          <w:trHeight w:val="755"/>
        </w:trPr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0A5C1830" w14:textId="77777777" w:rsidR="0095336B" w:rsidRPr="006109EC" w:rsidRDefault="0095336B" w:rsidP="00B12112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109EC">
              <w:rPr>
                <w:rFonts w:ascii="Century Gothic" w:hAnsi="Century Gothic"/>
                <w:b/>
                <w:szCs w:val="28"/>
              </w:rPr>
              <w:t>Vocabulary</w:t>
            </w:r>
          </w:p>
        </w:tc>
        <w:tc>
          <w:tcPr>
            <w:tcW w:w="12268" w:type="dxa"/>
            <w:gridSpan w:val="5"/>
            <w:vAlign w:val="center"/>
          </w:tcPr>
          <w:p w14:paraId="2E3005A7" w14:textId="77777777" w:rsidR="00AE18E8" w:rsidRDefault="00AE18E8" w:rsidP="00AE18E8">
            <w:pPr>
              <w:pStyle w:val="ListParagraph"/>
              <w:numPr>
                <w:ilvl w:val="0"/>
                <w:numId w:val="4"/>
              </w:numPr>
              <w:rPr>
                <w:rFonts w:ascii="Century Gothic" w:eastAsia="Century Gothic,Century Gothic,C" w:hAnsi="Century Gothic" w:cs="Century Gothic,Century Gothic,C"/>
                <w:i/>
                <w:iCs/>
              </w:rPr>
            </w:pPr>
            <w:r w:rsidRPr="00AE18E8">
              <w:rPr>
                <w:rFonts w:ascii="Century Gothic" w:eastAsia="Century Gothic,Century Gothic,C" w:hAnsi="Century Gothic" w:cs="Century Gothic,Century Gothic,C"/>
                <w:i/>
                <w:iCs/>
              </w:rPr>
              <w:t xml:space="preserve">Heredity, environment, national, international, safety, communication, techniques, print, non-print, media, sources, products, factors, influence, services. </w:t>
            </w:r>
          </w:p>
          <w:p w14:paraId="0A18A1A3" w14:textId="00ED6952" w:rsidR="0095336B" w:rsidRPr="00AE18E8" w:rsidRDefault="00AE18E8" w:rsidP="00AE18E8">
            <w:pPr>
              <w:pStyle w:val="ListParagraph"/>
              <w:numPr>
                <w:ilvl w:val="0"/>
                <w:numId w:val="4"/>
              </w:numPr>
              <w:rPr>
                <w:rFonts w:ascii="Century Gothic" w:eastAsia="Century Gothic,Century Gothic,C" w:hAnsi="Century Gothic" w:cs="Century Gothic,Century Gothic,C"/>
                <w:i/>
                <w:iCs/>
              </w:rPr>
            </w:pPr>
            <w:r w:rsidRPr="00AE18E8">
              <w:rPr>
                <w:rFonts w:ascii="Century Gothic" w:eastAsia="Century Gothic,Century Gothic,C" w:hAnsi="Century Gothic" w:cs="Century Gothic,Century Gothic,C"/>
                <w:i/>
                <w:iCs/>
              </w:rPr>
              <w:t xml:space="preserve">Assertive, communication, </w:t>
            </w:r>
            <w:r w:rsidRPr="00AE18E8">
              <w:rPr>
                <w:rFonts w:ascii="Century Gothic" w:eastAsia="Century Gothic,Century Gothic,T" w:hAnsi="Century Gothic" w:cs="Century Gothic,Century Gothic,T"/>
                <w:bCs/>
                <w:i/>
              </w:rPr>
              <w:t xml:space="preserve"> consideration, empathy, respect, violence-free, advocate</w:t>
            </w:r>
          </w:p>
        </w:tc>
      </w:tr>
      <w:tr w:rsidR="00E5582A" w:rsidRPr="006109EC" w14:paraId="736D121A" w14:textId="77777777" w:rsidTr="00AE18E8">
        <w:trPr>
          <w:trHeight w:val="926"/>
        </w:trPr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36EA91B7" w14:textId="77777777" w:rsidR="00324A0C" w:rsidRPr="006109EC" w:rsidRDefault="0095336B" w:rsidP="00B12112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109EC">
              <w:rPr>
                <w:rFonts w:ascii="Century Gothic" w:hAnsi="Century Gothic"/>
                <w:b/>
                <w:szCs w:val="28"/>
              </w:rPr>
              <w:t>HealthTeacher.com</w:t>
            </w:r>
          </w:p>
          <w:p w14:paraId="5FE4D8F1" w14:textId="77777777" w:rsidR="001E12C2" w:rsidRPr="006109EC" w:rsidRDefault="00324A0C" w:rsidP="00B12112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109EC">
              <w:rPr>
                <w:rFonts w:ascii="Century Gothic" w:hAnsi="Century Gothic"/>
                <w:b/>
                <w:szCs w:val="28"/>
              </w:rPr>
              <w:t>Resources</w:t>
            </w:r>
          </w:p>
          <w:p w14:paraId="69638FFB" w14:textId="77777777" w:rsidR="0095336B" w:rsidRPr="006109EC" w:rsidRDefault="0095336B" w:rsidP="00B12112">
            <w:pPr>
              <w:jc w:val="center"/>
              <w:rPr>
                <w:rFonts w:ascii="Century Gothic" w:hAnsi="Century Gothic"/>
                <w:b/>
                <w:szCs w:val="28"/>
              </w:rPr>
            </w:pPr>
          </w:p>
          <w:p w14:paraId="2B9788BF" w14:textId="77777777" w:rsidR="0095336B" w:rsidRPr="006109EC" w:rsidRDefault="0095336B" w:rsidP="00B12112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109EC">
              <w:rPr>
                <w:rFonts w:ascii="Century Gothic" w:hAnsi="Century Gothic"/>
                <w:b/>
                <w:szCs w:val="28"/>
              </w:rPr>
              <w:t>Health Readers</w:t>
            </w:r>
          </w:p>
        </w:tc>
        <w:tc>
          <w:tcPr>
            <w:tcW w:w="2433" w:type="dxa"/>
            <w:vAlign w:val="center"/>
          </w:tcPr>
          <w:p w14:paraId="6F65C4D3" w14:textId="77777777" w:rsidR="00D50554" w:rsidRPr="006109EC" w:rsidRDefault="000E2A8E" w:rsidP="00CB241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109EC">
              <w:rPr>
                <w:rFonts w:ascii="Century Gothic" w:hAnsi="Century Gothic"/>
                <w:color w:val="FF0000"/>
                <w:sz w:val="20"/>
                <w:szCs w:val="20"/>
              </w:rPr>
              <w:t>HT – Deep Abdominal Breathing (Interactive Technology)</w:t>
            </w:r>
          </w:p>
        </w:tc>
        <w:tc>
          <w:tcPr>
            <w:tcW w:w="2617" w:type="dxa"/>
            <w:vAlign w:val="center"/>
          </w:tcPr>
          <w:p w14:paraId="2E3CD0C2" w14:textId="77777777" w:rsidR="0095336B" w:rsidRPr="006109EC" w:rsidRDefault="000E2A8E" w:rsidP="00CB241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109EC">
              <w:rPr>
                <w:rFonts w:ascii="Century Gothic" w:hAnsi="Century Gothic"/>
                <w:sz w:val="20"/>
                <w:szCs w:val="20"/>
              </w:rPr>
              <w:t>HT – Problems in Families</w:t>
            </w:r>
          </w:p>
        </w:tc>
        <w:tc>
          <w:tcPr>
            <w:tcW w:w="2440" w:type="dxa"/>
            <w:vAlign w:val="center"/>
          </w:tcPr>
          <w:p w14:paraId="6E2170ED" w14:textId="77777777" w:rsidR="007247E1" w:rsidRPr="006109EC" w:rsidRDefault="000E2A8E" w:rsidP="00CB241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109EC">
              <w:rPr>
                <w:rFonts w:ascii="Century Gothic" w:hAnsi="Century Gothic"/>
                <w:color w:val="FF0000"/>
                <w:sz w:val="20"/>
                <w:szCs w:val="20"/>
              </w:rPr>
              <w:t>HT – Conflict Resolution (Interactive Technology)</w:t>
            </w:r>
          </w:p>
        </w:tc>
        <w:tc>
          <w:tcPr>
            <w:tcW w:w="2440" w:type="dxa"/>
            <w:vAlign w:val="center"/>
          </w:tcPr>
          <w:p w14:paraId="13F614C2" w14:textId="77777777" w:rsidR="001E12C2" w:rsidRPr="006109EC" w:rsidRDefault="000E2A8E" w:rsidP="00CB241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109EC">
              <w:rPr>
                <w:rFonts w:ascii="Century Gothic" w:hAnsi="Century Gothic"/>
                <w:sz w:val="20"/>
                <w:szCs w:val="20"/>
              </w:rPr>
              <w:t>HT – Dealing with Bullying (Injury Prevention Section)</w:t>
            </w:r>
          </w:p>
        </w:tc>
        <w:tc>
          <w:tcPr>
            <w:tcW w:w="2338" w:type="dxa"/>
            <w:vAlign w:val="center"/>
          </w:tcPr>
          <w:p w14:paraId="6287163D" w14:textId="77777777" w:rsidR="005F317C" w:rsidRPr="006109EC" w:rsidRDefault="000E2A8E" w:rsidP="00CB241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109EC">
              <w:rPr>
                <w:rFonts w:ascii="Century Gothic" w:hAnsi="Century Gothic"/>
                <w:color w:val="FF0000"/>
                <w:sz w:val="20"/>
                <w:szCs w:val="20"/>
              </w:rPr>
              <w:t>HT – Internet Safety</w:t>
            </w:r>
            <w:r w:rsidR="00E5582A" w:rsidRPr="006109EC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(Interactive Technology</w:t>
            </w:r>
            <w:r w:rsidR="00E5582A" w:rsidRPr="006109EC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E5582A" w:rsidRPr="006109EC" w14:paraId="1F9417BD" w14:textId="77777777" w:rsidTr="00AE18E8">
        <w:trPr>
          <w:trHeight w:val="1187"/>
        </w:trPr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3A5C5785" w14:textId="77777777" w:rsidR="00543C5F" w:rsidRPr="006109EC" w:rsidRDefault="00543C5F" w:rsidP="00B12112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109EC">
              <w:rPr>
                <w:rFonts w:ascii="Century Gothic" w:hAnsi="Century Gothic"/>
                <w:b/>
                <w:szCs w:val="28"/>
              </w:rPr>
              <w:t>Additional / Optional</w:t>
            </w:r>
          </w:p>
          <w:p w14:paraId="03966EB3" w14:textId="77777777" w:rsidR="00543C5F" w:rsidRPr="006109EC" w:rsidRDefault="00543C5F" w:rsidP="00B12112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109EC">
              <w:rPr>
                <w:rFonts w:ascii="Century Gothic" w:hAnsi="Century Gothic"/>
                <w:b/>
                <w:szCs w:val="28"/>
              </w:rPr>
              <w:t>Resources</w:t>
            </w:r>
          </w:p>
        </w:tc>
        <w:tc>
          <w:tcPr>
            <w:tcW w:w="5050" w:type="dxa"/>
            <w:gridSpan w:val="2"/>
            <w:vAlign w:val="center"/>
          </w:tcPr>
          <w:p w14:paraId="5D5A4583" w14:textId="77777777" w:rsidR="00543C5F" w:rsidRDefault="00E5582A" w:rsidP="00E5582A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6109EC">
              <w:rPr>
                <w:rFonts w:ascii="Century Gothic" w:hAnsi="Century Gothic"/>
                <w:sz w:val="20"/>
                <w:szCs w:val="20"/>
              </w:rPr>
              <w:t>HT – Verbal and non-verbal communication</w:t>
            </w:r>
          </w:p>
          <w:p w14:paraId="7C198A56" w14:textId="77777777" w:rsidR="00EA0B20" w:rsidRDefault="00EA0B20" w:rsidP="00E5582A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14:paraId="6B29A680" w14:textId="77777777" w:rsidR="00EA0B20" w:rsidRDefault="00EA0B20" w:rsidP="00EA0B20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Dove self-esteem project: </w:t>
            </w:r>
            <w:hyperlink r:id="rId13" w:history="1">
              <w:r w:rsidRPr="00844ECA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http://selfesteem.dove.us/Articles/Written/Dove-Confident-Me-five-session-resources.aspx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7E57CA1" w14:textId="68B610C8" w:rsidR="00EA0B20" w:rsidRDefault="00EA0B20" w:rsidP="00EA0B20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Pr="00EA0B20">
              <w:rPr>
                <w:rFonts w:ascii="Century Gothic" w:hAnsi="Century Gothic"/>
                <w:b/>
                <w:sz w:val="20"/>
                <w:szCs w:val="20"/>
              </w:rPr>
              <w:t>Session 1</w:t>
            </w:r>
            <w:r>
              <w:rPr>
                <w:rFonts w:ascii="Century Gothic" w:hAnsi="Century Gothic"/>
                <w:sz w:val="20"/>
                <w:szCs w:val="20"/>
              </w:rPr>
              <w:t>: Breaking down appearance ideals</w:t>
            </w:r>
          </w:p>
          <w:p w14:paraId="362C9DFF" w14:textId="77777777" w:rsidR="00EA0B20" w:rsidRDefault="00EA0B20" w:rsidP="00EA0B20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79EAF757" w14:textId="053CD1CF" w:rsidR="00EA0B20" w:rsidRDefault="00EA0B20" w:rsidP="00EA0B20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Pr="00EA0B20">
              <w:rPr>
                <w:rFonts w:ascii="Century Gothic" w:hAnsi="Century Gothic"/>
                <w:b/>
                <w:sz w:val="20"/>
                <w:szCs w:val="20"/>
              </w:rPr>
              <w:t>Session 2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 Media Messages (Confident Me) </w:t>
            </w:r>
          </w:p>
          <w:p w14:paraId="3C9D9A7F" w14:textId="77777777" w:rsidR="00EA0B20" w:rsidRDefault="00EA0B20" w:rsidP="00EA0B20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461FB00D" w14:textId="3CAE372A" w:rsidR="00EA0B20" w:rsidRDefault="00EA0B20" w:rsidP="00EA0B20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Pr="00EA0B20">
              <w:rPr>
                <w:rFonts w:ascii="Century Gothic" w:hAnsi="Century Gothic"/>
                <w:b/>
                <w:sz w:val="20"/>
                <w:szCs w:val="20"/>
              </w:rPr>
              <w:t>Session 3</w:t>
            </w:r>
            <w:r>
              <w:rPr>
                <w:rFonts w:ascii="Century Gothic" w:hAnsi="Century Gothic"/>
                <w:sz w:val="20"/>
                <w:szCs w:val="20"/>
              </w:rPr>
              <w:t>: Confront comparisons</w:t>
            </w:r>
          </w:p>
          <w:p w14:paraId="0C4E8E1A" w14:textId="77777777" w:rsidR="00EA0B20" w:rsidRDefault="00EA0B20" w:rsidP="00EA0B20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48B1CED8" w14:textId="64DDED7E" w:rsidR="00EA0B20" w:rsidRDefault="00EA0B20" w:rsidP="00EA0B20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Pr="00EA0B20">
              <w:rPr>
                <w:rFonts w:ascii="Century Gothic" w:hAnsi="Century Gothic"/>
                <w:b/>
                <w:sz w:val="20"/>
                <w:szCs w:val="20"/>
              </w:rPr>
              <w:t>Session 4</w:t>
            </w:r>
            <w:r>
              <w:rPr>
                <w:rFonts w:ascii="Century Gothic" w:hAnsi="Century Gothic"/>
                <w:sz w:val="20"/>
                <w:szCs w:val="20"/>
              </w:rPr>
              <w:t>: Banish body talk</w:t>
            </w:r>
          </w:p>
          <w:p w14:paraId="0C0632F7" w14:textId="77777777" w:rsidR="00EA0B20" w:rsidRDefault="00EA0B20" w:rsidP="00EA0B20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3D21734A" w14:textId="6859126D" w:rsidR="00EA0B20" w:rsidRPr="006109EC" w:rsidRDefault="00EA0B20" w:rsidP="00EA0B20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Pr="00EA0B20">
              <w:rPr>
                <w:rFonts w:ascii="Century Gothic" w:hAnsi="Century Gothic"/>
                <w:b/>
                <w:sz w:val="20"/>
                <w:szCs w:val="20"/>
              </w:rPr>
              <w:t>Session 5</w:t>
            </w:r>
            <w:r>
              <w:rPr>
                <w:rFonts w:ascii="Century Gothic" w:hAnsi="Century Gothic"/>
                <w:sz w:val="20"/>
                <w:szCs w:val="20"/>
              </w:rPr>
              <w:t>: Be the change</w:t>
            </w:r>
          </w:p>
        </w:tc>
        <w:tc>
          <w:tcPr>
            <w:tcW w:w="7218" w:type="dxa"/>
            <w:gridSpan w:val="3"/>
            <w:vAlign w:val="center"/>
          </w:tcPr>
          <w:p w14:paraId="722DD875" w14:textId="77777777" w:rsidR="00EA0B20" w:rsidRDefault="00E5582A" w:rsidP="00E5582A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6109EC">
              <w:rPr>
                <w:rFonts w:ascii="Century Gothic" w:hAnsi="Century Gothic"/>
                <w:sz w:val="20"/>
                <w:szCs w:val="20"/>
              </w:rPr>
              <w:t xml:space="preserve">B – Physical bullying                               </w:t>
            </w:r>
          </w:p>
          <w:p w14:paraId="4750A271" w14:textId="63D606B3" w:rsidR="00E5582A" w:rsidRPr="006109EC" w:rsidRDefault="00E5582A" w:rsidP="00E5582A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6109EC">
              <w:rPr>
                <w:rFonts w:ascii="Century Gothic" w:hAnsi="Century Gothic"/>
                <w:sz w:val="20"/>
                <w:szCs w:val="20"/>
              </w:rPr>
              <w:t>B – Being a Leader</w:t>
            </w:r>
          </w:p>
          <w:p w14:paraId="2223B2FB" w14:textId="77777777" w:rsidR="00EA0B20" w:rsidRDefault="00E5582A" w:rsidP="00E5582A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6109EC">
              <w:rPr>
                <w:rFonts w:ascii="Century Gothic" w:hAnsi="Century Gothic"/>
                <w:sz w:val="20"/>
                <w:szCs w:val="20"/>
              </w:rPr>
              <w:t xml:space="preserve">B - Verbal Bullying                                  </w:t>
            </w:r>
          </w:p>
          <w:p w14:paraId="7B74AA9B" w14:textId="4E9617A8" w:rsidR="00E5582A" w:rsidRPr="006109EC" w:rsidRDefault="00E5582A" w:rsidP="00E5582A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6109EC">
              <w:rPr>
                <w:rFonts w:ascii="Century Gothic" w:hAnsi="Century Gothic"/>
                <w:sz w:val="20"/>
                <w:szCs w:val="20"/>
              </w:rPr>
              <w:t>B – Social Bullying</w:t>
            </w:r>
          </w:p>
          <w:p w14:paraId="45C1E92E" w14:textId="77777777" w:rsidR="00E5582A" w:rsidRPr="006109EC" w:rsidRDefault="00E5582A" w:rsidP="00E5582A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6109EC">
              <w:rPr>
                <w:rFonts w:ascii="Century Gothic" w:hAnsi="Century Gothic"/>
                <w:sz w:val="20"/>
                <w:szCs w:val="20"/>
              </w:rPr>
              <w:t>B - Cyber Bullying</w:t>
            </w:r>
          </w:p>
          <w:p w14:paraId="3B1B60B4" w14:textId="77777777" w:rsidR="00E5582A" w:rsidRPr="006109EC" w:rsidRDefault="00E5582A" w:rsidP="00E5582A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6109EC">
              <w:rPr>
                <w:rFonts w:ascii="Century Gothic" w:hAnsi="Century Gothic"/>
                <w:sz w:val="20"/>
                <w:szCs w:val="20"/>
              </w:rPr>
              <w:t>B – Nonverbal Communication</w:t>
            </w:r>
          </w:p>
          <w:p w14:paraId="27658579" w14:textId="77777777" w:rsidR="00543C5F" w:rsidRDefault="00E5582A" w:rsidP="00E5582A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6109EC">
              <w:rPr>
                <w:rFonts w:ascii="Century Gothic" w:hAnsi="Century Gothic"/>
                <w:sz w:val="20"/>
                <w:szCs w:val="20"/>
              </w:rPr>
              <w:t>B – Helping Out and Staying Safe</w:t>
            </w:r>
          </w:p>
          <w:p w14:paraId="7CBE4440" w14:textId="18B13BBB" w:rsidR="00EA0B20" w:rsidRDefault="00EA0B20" w:rsidP="00EA0B20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Teaching students to prevent bullying: </w:t>
            </w:r>
            <w:hyperlink r:id="rId14" w:history="1">
              <w:r w:rsidRPr="00844ECA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http://www.pacer.org/bullying/classroom/elementary/ele-lesson-plan.asp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73F767C" w14:textId="77777777" w:rsidR="00EA0B20" w:rsidRDefault="00EA0B20" w:rsidP="00EA0B20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2A4D4E87" w14:textId="77777777" w:rsidR="00EA0B20" w:rsidRDefault="00EA0B20" w:rsidP="00EA0B20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 Bad Case of Bullying: Using Literature Response Groups: </w:t>
            </w:r>
            <w:hyperlink r:id="rId15" w:history="1">
              <w:r w:rsidRPr="00844ECA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http://www.readwritethink.org/classroom-resources/lesson-plans/case-bullying-using-literature-377.html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2459AED0" w14:textId="77777777" w:rsidR="00EA0B20" w:rsidRPr="006109EC" w:rsidRDefault="00EA0B20" w:rsidP="00E5582A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F5F6DA7" w14:textId="7B3D177B" w:rsidR="00C60602" w:rsidRPr="00EA0B20" w:rsidRDefault="00CB241C" w:rsidP="00EA0B20">
      <w:pPr>
        <w:pStyle w:val="NoSpacing"/>
        <w:jc w:val="right"/>
        <w:rPr>
          <w:rFonts w:ascii="Century Gothic" w:hAnsi="Century Gothic"/>
          <w:sz w:val="20"/>
          <w:szCs w:val="20"/>
        </w:rPr>
      </w:pPr>
      <w:r w:rsidRPr="00EA0B20">
        <w:rPr>
          <w:rFonts w:ascii="Century Gothic" w:hAnsi="Century Gothic"/>
          <w:sz w:val="20"/>
          <w:szCs w:val="20"/>
        </w:rPr>
        <w:lastRenderedPageBreak/>
        <w:t>Grade 5</w:t>
      </w:r>
      <w:r w:rsidR="00C60602" w:rsidRPr="00EA0B20">
        <w:rPr>
          <w:rFonts w:ascii="Century Gothic" w:hAnsi="Century Gothic"/>
          <w:sz w:val="20"/>
          <w:szCs w:val="20"/>
        </w:rPr>
        <w:t>: Unit 2</w:t>
      </w:r>
    </w:p>
    <w:p w14:paraId="5AFE57CA" w14:textId="5DB1BAB6" w:rsidR="00C60602" w:rsidRPr="00EA0B20" w:rsidRDefault="00EA0B20" w:rsidP="00C60602">
      <w:pPr>
        <w:pStyle w:val="NoSpacing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Topic Scales</w:t>
      </w:r>
      <w:r w:rsidR="00C60602" w:rsidRPr="00EA0B20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>Health Influences &amp; Health Advocacy</w:t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2316"/>
        <w:gridCol w:w="2436"/>
        <w:gridCol w:w="2617"/>
        <w:gridCol w:w="2440"/>
        <w:gridCol w:w="2029"/>
        <w:gridCol w:w="2670"/>
      </w:tblGrid>
      <w:tr w:rsidR="00C3395C" w:rsidRPr="006109EC" w14:paraId="7531D9EC" w14:textId="77777777" w:rsidTr="00EA0B20">
        <w:trPr>
          <w:trHeight w:val="615"/>
        </w:trPr>
        <w:tc>
          <w:tcPr>
            <w:tcW w:w="2316" w:type="dxa"/>
            <w:shd w:val="clear" w:color="auto" w:fill="D9D9D9" w:themeFill="background1" w:themeFillShade="D9"/>
          </w:tcPr>
          <w:p w14:paraId="6A7ABC18" w14:textId="77777777" w:rsidR="00C60602" w:rsidRPr="006109EC" w:rsidRDefault="00C60602" w:rsidP="00B12112">
            <w:pPr>
              <w:jc w:val="center"/>
              <w:rPr>
                <w:rFonts w:ascii="Century Gothic" w:hAnsi="Century Gothic"/>
                <w:b/>
                <w:szCs w:val="28"/>
                <w:u w:val="single"/>
              </w:rPr>
            </w:pPr>
          </w:p>
        </w:tc>
        <w:tc>
          <w:tcPr>
            <w:tcW w:w="2436" w:type="dxa"/>
            <w:shd w:val="clear" w:color="auto" w:fill="D9D9D9" w:themeFill="background1" w:themeFillShade="D9"/>
            <w:vAlign w:val="center"/>
          </w:tcPr>
          <w:p w14:paraId="018ECB26" w14:textId="77777777" w:rsidR="00C60602" w:rsidRPr="006109EC" w:rsidRDefault="00C60602" w:rsidP="00B12112">
            <w:pPr>
              <w:jc w:val="center"/>
              <w:rPr>
                <w:rFonts w:ascii="Century Gothic" w:hAnsi="Century Gothic"/>
                <w:szCs w:val="28"/>
              </w:rPr>
            </w:pPr>
            <w:r w:rsidRPr="006109EC">
              <w:rPr>
                <w:rFonts w:ascii="Century Gothic" w:hAnsi="Century Gothic"/>
                <w:b/>
                <w:szCs w:val="28"/>
                <w:u w:val="single"/>
              </w:rPr>
              <w:t>Week 1</w:t>
            </w:r>
          </w:p>
          <w:p w14:paraId="5E142FE5" w14:textId="77777777" w:rsidR="00C60602" w:rsidRPr="006109EC" w:rsidRDefault="00F33002" w:rsidP="00B12112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109EC">
              <w:rPr>
                <w:rFonts w:ascii="Century Gothic" w:hAnsi="Century Gothic"/>
                <w:b/>
                <w:szCs w:val="28"/>
              </w:rPr>
              <w:t>Community Health Services</w:t>
            </w:r>
          </w:p>
        </w:tc>
        <w:tc>
          <w:tcPr>
            <w:tcW w:w="2617" w:type="dxa"/>
            <w:shd w:val="clear" w:color="auto" w:fill="D9D9D9" w:themeFill="background1" w:themeFillShade="D9"/>
            <w:vAlign w:val="center"/>
          </w:tcPr>
          <w:p w14:paraId="477E3BC9" w14:textId="77777777" w:rsidR="00C60602" w:rsidRPr="006109EC" w:rsidRDefault="00C60602" w:rsidP="00B12112">
            <w:pPr>
              <w:jc w:val="center"/>
              <w:rPr>
                <w:rFonts w:ascii="Century Gothic" w:hAnsi="Century Gothic"/>
                <w:b/>
                <w:szCs w:val="28"/>
                <w:u w:val="single"/>
              </w:rPr>
            </w:pPr>
            <w:r w:rsidRPr="006109EC">
              <w:rPr>
                <w:rFonts w:ascii="Century Gothic" w:hAnsi="Century Gothic"/>
                <w:b/>
                <w:szCs w:val="28"/>
                <w:u w:val="single"/>
              </w:rPr>
              <w:t>Week 2</w:t>
            </w:r>
          </w:p>
          <w:p w14:paraId="50C859EC" w14:textId="77777777" w:rsidR="00C60602" w:rsidRPr="006109EC" w:rsidRDefault="00C3395C" w:rsidP="00B12112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109EC">
              <w:rPr>
                <w:rFonts w:ascii="Century Gothic" w:hAnsi="Century Gothic"/>
                <w:b/>
                <w:szCs w:val="28"/>
              </w:rPr>
              <w:t>Reducing Pollution and Conserving Resources</w:t>
            </w:r>
          </w:p>
        </w:tc>
        <w:tc>
          <w:tcPr>
            <w:tcW w:w="2440" w:type="dxa"/>
            <w:shd w:val="clear" w:color="auto" w:fill="D9D9D9" w:themeFill="background1" w:themeFillShade="D9"/>
            <w:vAlign w:val="center"/>
          </w:tcPr>
          <w:p w14:paraId="312E8CA6" w14:textId="77777777" w:rsidR="00C60602" w:rsidRPr="006109EC" w:rsidRDefault="00C60602" w:rsidP="00B12112">
            <w:pPr>
              <w:jc w:val="center"/>
              <w:rPr>
                <w:rFonts w:ascii="Century Gothic" w:hAnsi="Century Gothic"/>
                <w:b/>
                <w:szCs w:val="28"/>
                <w:u w:val="single"/>
              </w:rPr>
            </w:pPr>
            <w:r w:rsidRPr="006109EC">
              <w:rPr>
                <w:rFonts w:ascii="Century Gothic" w:hAnsi="Century Gothic"/>
                <w:b/>
                <w:szCs w:val="28"/>
                <w:u w:val="single"/>
              </w:rPr>
              <w:t>Week 3</w:t>
            </w:r>
          </w:p>
          <w:p w14:paraId="61D694F1" w14:textId="77777777" w:rsidR="00C60602" w:rsidRPr="006109EC" w:rsidRDefault="00C3395C" w:rsidP="00B12112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109EC">
              <w:rPr>
                <w:rFonts w:ascii="Century Gothic" w:hAnsi="Century Gothic"/>
                <w:b/>
                <w:szCs w:val="28"/>
              </w:rPr>
              <w:t>I Can Save the Earth</w:t>
            </w:r>
          </w:p>
        </w:tc>
        <w:tc>
          <w:tcPr>
            <w:tcW w:w="2029" w:type="dxa"/>
            <w:shd w:val="clear" w:color="auto" w:fill="D9D9D9" w:themeFill="background1" w:themeFillShade="D9"/>
            <w:vAlign w:val="center"/>
          </w:tcPr>
          <w:p w14:paraId="001CDD30" w14:textId="77777777" w:rsidR="00C60602" w:rsidRPr="006109EC" w:rsidRDefault="00C60602" w:rsidP="00B12112">
            <w:pPr>
              <w:jc w:val="center"/>
              <w:rPr>
                <w:rFonts w:ascii="Century Gothic" w:hAnsi="Century Gothic"/>
                <w:b/>
                <w:szCs w:val="28"/>
                <w:u w:val="single"/>
              </w:rPr>
            </w:pPr>
            <w:r w:rsidRPr="006109EC">
              <w:rPr>
                <w:rFonts w:ascii="Century Gothic" w:hAnsi="Century Gothic"/>
                <w:b/>
                <w:szCs w:val="28"/>
                <w:u w:val="single"/>
              </w:rPr>
              <w:t>Week 4</w:t>
            </w:r>
          </w:p>
          <w:p w14:paraId="6E5E22AC" w14:textId="77777777" w:rsidR="00C60602" w:rsidRPr="006109EC" w:rsidRDefault="00C3395C" w:rsidP="00B12112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109EC">
              <w:rPr>
                <w:rFonts w:ascii="Century Gothic" w:hAnsi="Century Gothic"/>
                <w:b/>
                <w:szCs w:val="28"/>
              </w:rPr>
              <w:t>Energy</w:t>
            </w:r>
          </w:p>
        </w:tc>
        <w:tc>
          <w:tcPr>
            <w:tcW w:w="2670" w:type="dxa"/>
            <w:shd w:val="clear" w:color="auto" w:fill="D9D9D9" w:themeFill="background1" w:themeFillShade="D9"/>
            <w:vAlign w:val="center"/>
          </w:tcPr>
          <w:p w14:paraId="2C650F15" w14:textId="77777777" w:rsidR="00C60602" w:rsidRPr="006109EC" w:rsidRDefault="00C60602" w:rsidP="00B12112">
            <w:pPr>
              <w:jc w:val="center"/>
              <w:rPr>
                <w:rFonts w:ascii="Century Gothic" w:hAnsi="Century Gothic"/>
                <w:b/>
                <w:szCs w:val="28"/>
                <w:u w:val="single"/>
              </w:rPr>
            </w:pPr>
            <w:r w:rsidRPr="006109EC">
              <w:rPr>
                <w:rFonts w:ascii="Century Gothic" w:hAnsi="Century Gothic"/>
                <w:b/>
                <w:szCs w:val="28"/>
                <w:u w:val="single"/>
              </w:rPr>
              <w:t>Week 5</w:t>
            </w:r>
          </w:p>
          <w:p w14:paraId="3C005E63" w14:textId="77777777" w:rsidR="00C60602" w:rsidRPr="006109EC" w:rsidRDefault="00C3395C" w:rsidP="00B12112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109EC">
              <w:rPr>
                <w:rFonts w:ascii="Century Gothic" w:hAnsi="Century Gothic"/>
                <w:b/>
                <w:szCs w:val="28"/>
              </w:rPr>
              <w:t xml:space="preserve">Pollution / Recycling </w:t>
            </w:r>
          </w:p>
        </w:tc>
      </w:tr>
      <w:tr w:rsidR="00C60602" w:rsidRPr="006109EC" w14:paraId="544DA2E0" w14:textId="77777777" w:rsidTr="00EA0B20">
        <w:trPr>
          <w:trHeight w:val="2690"/>
        </w:trPr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14822A66" w14:textId="065CBC81" w:rsidR="00C60602" w:rsidRPr="006109EC" w:rsidRDefault="00EA0B20" w:rsidP="00B12112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>
              <w:rPr>
                <w:rFonts w:ascii="Century Gothic" w:hAnsi="Century Gothic"/>
                <w:b/>
                <w:szCs w:val="28"/>
              </w:rPr>
              <w:t>Iowa Core Health Literacy Standards</w:t>
            </w:r>
          </w:p>
        </w:tc>
        <w:tc>
          <w:tcPr>
            <w:tcW w:w="12192" w:type="dxa"/>
            <w:gridSpan w:val="5"/>
            <w:vAlign w:val="center"/>
          </w:tcPr>
          <w:p w14:paraId="7BAC8103" w14:textId="77777777" w:rsidR="00EA0B20" w:rsidRPr="006F6954" w:rsidRDefault="00EA0B20" w:rsidP="00EA0B2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Essential Concept and/or Skill: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Obtain, interpret, understand and use basic health concepts to enhance personal, family, and community health. </w:t>
            </w:r>
            <w:r>
              <w:rPr>
                <w:rFonts w:ascii="Century Gothic" w:hAnsi="Century Gothic"/>
                <w:sz w:val="20"/>
                <w:szCs w:val="20"/>
              </w:rPr>
              <w:t>(21.3-5.HL.1)</w:t>
            </w:r>
          </w:p>
          <w:p w14:paraId="23DE3AB7" w14:textId="77777777" w:rsidR="00EA0B20" w:rsidRPr="006F6954" w:rsidRDefault="00EA0B20" w:rsidP="00EA0B2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Know and use concepts related to health promotion and disease prevention.</w:t>
            </w:r>
          </w:p>
          <w:p w14:paraId="1F7F443E" w14:textId="77777777" w:rsidR="00EA0B20" w:rsidRPr="003D4A5C" w:rsidRDefault="00EA0B20" w:rsidP="00EA0B2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Analyze influencing factors on health enhancing behaviors. </w:t>
            </w:r>
          </w:p>
          <w:p w14:paraId="7069B61E" w14:textId="77777777" w:rsidR="00EA0B20" w:rsidRPr="006F6954" w:rsidRDefault="00EA0B20" w:rsidP="00EA0B2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Essential Concept and/or Skill: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Recognize that media and other influences affect personal, family, and community health. </w:t>
            </w:r>
            <w:r>
              <w:rPr>
                <w:rFonts w:ascii="Century Gothic" w:hAnsi="Century Gothic"/>
                <w:sz w:val="20"/>
                <w:szCs w:val="20"/>
              </w:rPr>
              <w:t>(21.3-5.HL.4)</w:t>
            </w:r>
          </w:p>
          <w:p w14:paraId="227C9490" w14:textId="77777777" w:rsidR="00EA0B20" w:rsidRPr="002C0846" w:rsidRDefault="00EA0B20" w:rsidP="00EA0B2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Analyze the influence of family, peers, health professionals, culture, media, technology, and other health factors.</w:t>
            </w:r>
          </w:p>
          <w:p w14:paraId="205C0EF0" w14:textId="77777777" w:rsidR="00EA0B20" w:rsidRPr="003D4A5C" w:rsidRDefault="00EA0B20" w:rsidP="00EA0B2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Access valid information, products and services. </w:t>
            </w:r>
          </w:p>
          <w:p w14:paraId="50BD52BB" w14:textId="77777777" w:rsidR="00A009FB" w:rsidRPr="006F6954" w:rsidRDefault="00A009FB" w:rsidP="00A009F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Essential Concept and/or Skill: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Utilize interactive literacy and social skills to establish personal family, and community health goals. </w:t>
            </w:r>
            <w:r>
              <w:rPr>
                <w:rFonts w:ascii="Century Gothic" w:hAnsi="Century Gothic"/>
                <w:sz w:val="20"/>
                <w:szCs w:val="20"/>
              </w:rPr>
              <w:t>(21.3-5.HL.2)</w:t>
            </w:r>
          </w:p>
          <w:p w14:paraId="0A1BAA9A" w14:textId="77777777" w:rsidR="00A009FB" w:rsidRPr="00DA3AD6" w:rsidRDefault="00A009FB" w:rsidP="00A009F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Demonstrate social and communication skills that enhance health and increase safety.</w:t>
            </w:r>
          </w:p>
          <w:p w14:paraId="59E2290C" w14:textId="626C812D" w:rsidR="004651EA" w:rsidRPr="00A009FB" w:rsidRDefault="00A009FB" w:rsidP="00A009F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009FB">
              <w:rPr>
                <w:rFonts w:ascii="Century Gothic" w:hAnsi="Century Gothic"/>
                <w:b/>
                <w:sz w:val="20"/>
                <w:szCs w:val="20"/>
              </w:rPr>
              <w:t>Advocate for personal, family, and community health.</w:t>
            </w:r>
          </w:p>
        </w:tc>
      </w:tr>
      <w:tr w:rsidR="00C60602" w:rsidRPr="006109EC" w14:paraId="6DDC5356" w14:textId="77777777" w:rsidTr="00EA0B20">
        <w:trPr>
          <w:trHeight w:val="548"/>
        </w:trPr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02809388" w14:textId="77777777" w:rsidR="00C60602" w:rsidRPr="006109EC" w:rsidRDefault="00C60602" w:rsidP="00B12112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109EC">
              <w:rPr>
                <w:rFonts w:ascii="Century Gothic" w:hAnsi="Century Gothic"/>
                <w:b/>
                <w:szCs w:val="28"/>
              </w:rPr>
              <w:t>Vocabulary</w:t>
            </w:r>
          </w:p>
        </w:tc>
        <w:tc>
          <w:tcPr>
            <w:tcW w:w="12192" w:type="dxa"/>
            <w:gridSpan w:val="5"/>
            <w:vAlign w:val="center"/>
          </w:tcPr>
          <w:p w14:paraId="3EFB7881" w14:textId="77777777" w:rsidR="00EA0B20" w:rsidRPr="00EA0B20" w:rsidRDefault="00EA0B20" w:rsidP="00EA0B20">
            <w:pPr>
              <w:pStyle w:val="ListParagraph"/>
              <w:numPr>
                <w:ilvl w:val="0"/>
                <w:numId w:val="7"/>
              </w:numPr>
              <w:rPr>
                <w:rFonts w:ascii="Century Gothic" w:eastAsia="Century Gothic,Century Gothic,C" w:hAnsi="Century Gothic" w:cs="Century Gothic,Century Gothic,C"/>
                <w:i/>
                <w:iCs/>
                <w:sz w:val="20"/>
                <w:szCs w:val="20"/>
              </w:rPr>
            </w:pPr>
            <w:r w:rsidRPr="00EA0B20">
              <w:rPr>
                <w:rFonts w:ascii="Century Gothic" w:eastAsia="Century Gothic,Century Gothic,C" w:hAnsi="Century Gothic" w:cs="Century Gothic,Century Gothic,C"/>
                <w:i/>
                <w:iCs/>
                <w:sz w:val="20"/>
                <w:szCs w:val="20"/>
              </w:rPr>
              <w:t xml:space="preserve">Heredity, environment, national, international, safety, communication, techniques, print, non-print, media, sources, products, factors, influence, services. </w:t>
            </w:r>
          </w:p>
          <w:p w14:paraId="19A86FF9" w14:textId="7D8C796A" w:rsidR="00C60602" w:rsidRPr="00EA0B20" w:rsidRDefault="00EA0B20" w:rsidP="00EA0B20">
            <w:pPr>
              <w:pStyle w:val="ListParagraph"/>
              <w:numPr>
                <w:ilvl w:val="0"/>
                <w:numId w:val="7"/>
              </w:numPr>
              <w:rPr>
                <w:rFonts w:ascii="Century Gothic" w:eastAsia="Century Gothic,Century Gothic,T" w:hAnsi="Century Gothic" w:cs="Century Gothic,Century Gothic,T"/>
                <w:bCs/>
                <w:i/>
              </w:rPr>
            </w:pPr>
            <w:r w:rsidRPr="00EA0B20">
              <w:rPr>
                <w:rFonts w:ascii="Century Gothic" w:eastAsia="Century Gothic,Century Gothic,C" w:hAnsi="Century Gothic" w:cs="Century Gothic,Century Gothic,C"/>
                <w:i/>
                <w:iCs/>
                <w:sz w:val="20"/>
                <w:szCs w:val="20"/>
              </w:rPr>
              <w:t xml:space="preserve">Assertive, communication, </w:t>
            </w:r>
            <w:r w:rsidRPr="00EA0B20">
              <w:rPr>
                <w:rFonts w:ascii="Century Gothic" w:eastAsia="Century Gothic,Century Gothic,T" w:hAnsi="Century Gothic" w:cs="Century Gothic,Century Gothic,T"/>
                <w:bCs/>
                <w:i/>
                <w:sz w:val="20"/>
                <w:szCs w:val="20"/>
              </w:rPr>
              <w:t xml:space="preserve"> consideration, empathy, respect, violence-free, advocate</w:t>
            </w:r>
          </w:p>
        </w:tc>
      </w:tr>
      <w:tr w:rsidR="00C3395C" w:rsidRPr="006109EC" w14:paraId="489C30E0" w14:textId="77777777" w:rsidTr="00EA0B20">
        <w:trPr>
          <w:trHeight w:val="1305"/>
        </w:trPr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3875FDB5" w14:textId="77777777" w:rsidR="00C60602" w:rsidRPr="006109EC" w:rsidRDefault="00C60602" w:rsidP="00B12112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109EC">
              <w:rPr>
                <w:rFonts w:ascii="Century Gothic" w:hAnsi="Century Gothic"/>
                <w:b/>
                <w:szCs w:val="28"/>
              </w:rPr>
              <w:t>HealthTeacher.com</w:t>
            </w:r>
          </w:p>
          <w:p w14:paraId="2192DF26" w14:textId="77777777" w:rsidR="00C60602" w:rsidRPr="006109EC" w:rsidRDefault="00C60602" w:rsidP="00B12112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109EC">
              <w:rPr>
                <w:rFonts w:ascii="Century Gothic" w:hAnsi="Century Gothic"/>
                <w:b/>
                <w:szCs w:val="28"/>
              </w:rPr>
              <w:t>Resources</w:t>
            </w:r>
          </w:p>
          <w:p w14:paraId="1A8778D8" w14:textId="77777777" w:rsidR="00C60602" w:rsidRPr="006109EC" w:rsidRDefault="00C60602" w:rsidP="00B12112">
            <w:pPr>
              <w:jc w:val="center"/>
              <w:rPr>
                <w:rFonts w:ascii="Century Gothic" w:hAnsi="Century Gothic"/>
                <w:b/>
                <w:szCs w:val="28"/>
              </w:rPr>
            </w:pPr>
          </w:p>
          <w:p w14:paraId="5A33A73F" w14:textId="77777777" w:rsidR="00C60602" w:rsidRPr="006109EC" w:rsidRDefault="00C60602" w:rsidP="00B12112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109EC">
              <w:rPr>
                <w:rFonts w:ascii="Century Gothic" w:hAnsi="Century Gothic"/>
                <w:b/>
                <w:szCs w:val="28"/>
              </w:rPr>
              <w:t>Health Readers</w:t>
            </w:r>
          </w:p>
        </w:tc>
        <w:tc>
          <w:tcPr>
            <w:tcW w:w="2436" w:type="dxa"/>
            <w:vAlign w:val="center"/>
          </w:tcPr>
          <w:p w14:paraId="0AA3FF3F" w14:textId="77777777" w:rsidR="00223C54" w:rsidRPr="006109EC" w:rsidRDefault="00F33002" w:rsidP="00CB241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109EC">
              <w:rPr>
                <w:rFonts w:ascii="Century Gothic" w:hAnsi="Century Gothic"/>
                <w:sz w:val="20"/>
                <w:szCs w:val="20"/>
              </w:rPr>
              <w:t>HT – Health Services in the Community (1, 2,4)</w:t>
            </w:r>
          </w:p>
        </w:tc>
        <w:tc>
          <w:tcPr>
            <w:tcW w:w="2617" w:type="dxa"/>
            <w:vAlign w:val="center"/>
          </w:tcPr>
          <w:p w14:paraId="5083C1D1" w14:textId="77777777" w:rsidR="00223C54" w:rsidRPr="006109EC" w:rsidRDefault="00C3395C" w:rsidP="00CB241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109EC">
              <w:rPr>
                <w:rFonts w:ascii="Century Gothic" w:hAnsi="Century Gothic"/>
                <w:sz w:val="20"/>
                <w:szCs w:val="20"/>
              </w:rPr>
              <w:t>HT – Reducing Pollution and Conserving Resources (1, 3, 4)</w:t>
            </w:r>
          </w:p>
        </w:tc>
        <w:tc>
          <w:tcPr>
            <w:tcW w:w="2440" w:type="dxa"/>
            <w:vAlign w:val="center"/>
          </w:tcPr>
          <w:p w14:paraId="69AF5606" w14:textId="77777777" w:rsidR="00922BEA" w:rsidRPr="006109EC" w:rsidRDefault="00C3395C" w:rsidP="00CB241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109EC">
              <w:rPr>
                <w:rFonts w:ascii="Century Gothic" w:hAnsi="Century Gothic"/>
                <w:sz w:val="20"/>
                <w:szCs w:val="20"/>
              </w:rPr>
              <w:t>B – 10 Ways I Can Save the Earth</w:t>
            </w:r>
          </w:p>
        </w:tc>
        <w:tc>
          <w:tcPr>
            <w:tcW w:w="2029" w:type="dxa"/>
            <w:vAlign w:val="center"/>
          </w:tcPr>
          <w:p w14:paraId="068421FD" w14:textId="77777777" w:rsidR="00922BEA" w:rsidRPr="006109EC" w:rsidRDefault="00C3395C" w:rsidP="00CB241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109EC">
              <w:rPr>
                <w:rFonts w:ascii="Century Gothic" w:hAnsi="Century Gothic"/>
                <w:sz w:val="20"/>
                <w:szCs w:val="20"/>
              </w:rPr>
              <w:t>B – A Bright Idea:  Conserving Energy</w:t>
            </w:r>
          </w:p>
          <w:p w14:paraId="1618996A" w14:textId="77777777" w:rsidR="00C3395C" w:rsidRPr="006109EC" w:rsidRDefault="00C3395C" w:rsidP="00CB241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48C23B51" w14:textId="77777777" w:rsidR="00C3395C" w:rsidRPr="006109EC" w:rsidRDefault="00C3395C" w:rsidP="00CB241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109EC">
              <w:rPr>
                <w:rFonts w:ascii="Century Gothic" w:hAnsi="Century Gothic"/>
                <w:sz w:val="20"/>
                <w:szCs w:val="20"/>
              </w:rPr>
              <w:t>B – Saving Energy: Earth’s Resources</w:t>
            </w:r>
          </w:p>
        </w:tc>
        <w:tc>
          <w:tcPr>
            <w:tcW w:w="2670" w:type="dxa"/>
            <w:vAlign w:val="center"/>
          </w:tcPr>
          <w:p w14:paraId="5E6A7B06" w14:textId="77777777" w:rsidR="00922BEA" w:rsidRPr="006109EC" w:rsidRDefault="00C3395C" w:rsidP="00CB241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109EC">
              <w:rPr>
                <w:rFonts w:ascii="Century Gothic" w:hAnsi="Century Gothic"/>
                <w:sz w:val="20"/>
                <w:szCs w:val="20"/>
              </w:rPr>
              <w:t>B – Clean Planet:  Stopping Litter and Pollution</w:t>
            </w:r>
          </w:p>
          <w:p w14:paraId="35FE84E6" w14:textId="77777777" w:rsidR="00C3395C" w:rsidRPr="006109EC" w:rsidRDefault="00C3395C" w:rsidP="00CB241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003D3EBB" w14:textId="77777777" w:rsidR="00C3395C" w:rsidRPr="006109EC" w:rsidRDefault="00C3395C" w:rsidP="00CB241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109EC">
              <w:rPr>
                <w:rFonts w:ascii="Century Gothic" w:hAnsi="Century Gothic"/>
                <w:sz w:val="20"/>
                <w:szCs w:val="20"/>
              </w:rPr>
              <w:t xml:space="preserve">B – Something Old, Something New:  Recycling </w:t>
            </w:r>
          </w:p>
        </w:tc>
      </w:tr>
      <w:tr w:rsidR="00543C5F" w:rsidRPr="006109EC" w14:paraId="7348B8DA" w14:textId="77777777" w:rsidTr="00EA0B20">
        <w:trPr>
          <w:trHeight w:val="1232"/>
        </w:trPr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2B0BC9E9" w14:textId="77777777" w:rsidR="00543C5F" w:rsidRPr="006109EC" w:rsidRDefault="00543C5F" w:rsidP="00B12112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109EC">
              <w:rPr>
                <w:rFonts w:ascii="Century Gothic" w:hAnsi="Century Gothic"/>
                <w:b/>
                <w:szCs w:val="28"/>
              </w:rPr>
              <w:t>Additional / Optional</w:t>
            </w:r>
          </w:p>
          <w:p w14:paraId="7E4DAAE9" w14:textId="77777777" w:rsidR="00543C5F" w:rsidRPr="006109EC" w:rsidRDefault="00543C5F" w:rsidP="00B12112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109EC">
              <w:rPr>
                <w:rFonts w:ascii="Century Gothic" w:hAnsi="Century Gothic"/>
                <w:b/>
                <w:szCs w:val="28"/>
              </w:rPr>
              <w:t>Resources</w:t>
            </w:r>
          </w:p>
        </w:tc>
        <w:tc>
          <w:tcPr>
            <w:tcW w:w="5053" w:type="dxa"/>
            <w:gridSpan w:val="2"/>
          </w:tcPr>
          <w:p w14:paraId="758C240C" w14:textId="77777777" w:rsidR="00EA27F0" w:rsidRDefault="00EA27F0" w:rsidP="000F3958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Kids Environment-Kids Health: </w:t>
            </w:r>
          </w:p>
          <w:p w14:paraId="2FF788EE" w14:textId="7F7B441B" w:rsidR="00EA27F0" w:rsidRDefault="00EA27F0" w:rsidP="000F3958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hyperlink r:id="rId16" w:history="1">
              <w:r w:rsidRPr="001040D4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https://kids.niehs.nih.gov/topics/reduce/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6F0B9A5" w14:textId="6A830315" w:rsidR="00EA27F0" w:rsidRDefault="00EA27F0" w:rsidP="000F3958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KidsHealth: Be a Green Kid</w:t>
            </w:r>
          </w:p>
          <w:p w14:paraId="04A2A07D" w14:textId="5139ADA3" w:rsidR="00FD5C57" w:rsidRPr="006109EC" w:rsidRDefault="00EA27F0" w:rsidP="000F3958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hyperlink r:id="rId17" w:history="1">
              <w:r w:rsidRPr="001040D4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http://kidshealth.org/en/kids/go-green.html?WT.ac=ctg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7139" w:type="dxa"/>
            <w:gridSpan w:val="3"/>
            <w:vAlign w:val="center"/>
          </w:tcPr>
          <w:p w14:paraId="6DF387FD" w14:textId="77777777" w:rsidR="00C3395C" w:rsidRPr="006109EC" w:rsidRDefault="00C3395C" w:rsidP="00C3395C">
            <w:pPr>
              <w:rPr>
                <w:rFonts w:ascii="Century Gothic" w:hAnsi="Century Gothic"/>
                <w:sz w:val="20"/>
                <w:szCs w:val="20"/>
              </w:rPr>
            </w:pPr>
            <w:r w:rsidRPr="006109EC">
              <w:rPr>
                <w:rFonts w:ascii="Century Gothic" w:hAnsi="Century Gothic"/>
                <w:sz w:val="20"/>
                <w:szCs w:val="20"/>
              </w:rPr>
              <w:t>B – The Great Outdoors: Saving Habitats</w:t>
            </w:r>
          </w:p>
          <w:p w14:paraId="32B4F809" w14:textId="77777777" w:rsidR="00C3395C" w:rsidRPr="006109EC" w:rsidRDefault="00C3395C" w:rsidP="00C3395C">
            <w:pPr>
              <w:rPr>
                <w:rFonts w:ascii="Century Gothic" w:hAnsi="Century Gothic"/>
                <w:sz w:val="20"/>
                <w:szCs w:val="20"/>
              </w:rPr>
            </w:pPr>
            <w:r w:rsidRPr="006109EC">
              <w:rPr>
                <w:rFonts w:ascii="Century Gothic" w:hAnsi="Century Gothic"/>
                <w:sz w:val="20"/>
                <w:szCs w:val="20"/>
              </w:rPr>
              <w:t>B – Earth’s Energy</w:t>
            </w:r>
          </w:p>
          <w:p w14:paraId="639C4650" w14:textId="77777777" w:rsidR="00C3395C" w:rsidRPr="006109EC" w:rsidRDefault="00C3395C" w:rsidP="00C3395C">
            <w:pPr>
              <w:rPr>
                <w:rFonts w:ascii="Century Gothic" w:hAnsi="Century Gothic"/>
                <w:sz w:val="20"/>
                <w:szCs w:val="20"/>
              </w:rPr>
            </w:pPr>
            <w:r w:rsidRPr="006109EC">
              <w:rPr>
                <w:rFonts w:ascii="Century Gothic" w:hAnsi="Century Gothic"/>
                <w:sz w:val="20"/>
                <w:szCs w:val="20"/>
              </w:rPr>
              <w:t>B – Recycling: Reducing Waste</w:t>
            </w:r>
          </w:p>
          <w:p w14:paraId="7D424B1E" w14:textId="77777777" w:rsidR="00543C5F" w:rsidRPr="006109EC" w:rsidRDefault="00C3395C" w:rsidP="003E0F36">
            <w:pPr>
              <w:rPr>
                <w:rFonts w:ascii="Century Gothic" w:hAnsi="Century Gothic"/>
                <w:sz w:val="20"/>
                <w:szCs w:val="20"/>
              </w:rPr>
            </w:pPr>
            <w:r w:rsidRPr="006109EC">
              <w:rPr>
                <w:rFonts w:ascii="Century Gothic" w:hAnsi="Century Gothic"/>
                <w:sz w:val="20"/>
                <w:szCs w:val="20"/>
              </w:rPr>
              <w:t>B – Rain Forest Destruction</w:t>
            </w:r>
          </w:p>
        </w:tc>
      </w:tr>
    </w:tbl>
    <w:p w14:paraId="7300F12E" w14:textId="77777777" w:rsidR="00D022D1" w:rsidRDefault="00D022D1" w:rsidP="00C70257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14:paraId="7B08D765" w14:textId="77777777" w:rsidR="00D022D1" w:rsidRDefault="00D022D1" w:rsidP="00C70257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14:paraId="31D5A933" w14:textId="77777777" w:rsidR="00D022D1" w:rsidRDefault="00D022D1" w:rsidP="00C70257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14:paraId="03554012" w14:textId="77777777" w:rsidR="00D022D1" w:rsidRDefault="00D022D1" w:rsidP="00C70257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14:paraId="64126ED5" w14:textId="77777777" w:rsidR="00D022D1" w:rsidRDefault="00D022D1" w:rsidP="00C70257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14:paraId="76BCFE9B" w14:textId="77777777" w:rsidR="00D022D1" w:rsidRDefault="00D022D1" w:rsidP="00C70257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14:paraId="15177360" w14:textId="77777777" w:rsidR="00D022D1" w:rsidRDefault="00D022D1" w:rsidP="00C70257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14:paraId="0878516E" w14:textId="77777777" w:rsidR="00D022D1" w:rsidRDefault="00D022D1" w:rsidP="00C70257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14:paraId="16F23E26" w14:textId="77777777" w:rsidR="00D022D1" w:rsidRDefault="00D022D1" w:rsidP="00C70257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14:paraId="3E72ECE3" w14:textId="77777777" w:rsidR="00C70257" w:rsidRPr="00EA27F0" w:rsidRDefault="00CB241C" w:rsidP="00C70257">
      <w:pPr>
        <w:pStyle w:val="NoSpacing"/>
        <w:jc w:val="right"/>
        <w:rPr>
          <w:rFonts w:ascii="Century Gothic" w:hAnsi="Century Gothic"/>
          <w:sz w:val="20"/>
          <w:szCs w:val="20"/>
        </w:rPr>
      </w:pPr>
      <w:r w:rsidRPr="00EA27F0">
        <w:rPr>
          <w:rFonts w:ascii="Century Gothic" w:hAnsi="Century Gothic"/>
          <w:sz w:val="20"/>
          <w:szCs w:val="20"/>
        </w:rPr>
        <w:t>Grade 5</w:t>
      </w:r>
      <w:r w:rsidR="00B4490B" w:rsidRPr="00EA27F0">
        <w:rPr>
          <w:rFonts w:ascii="Century Gothic" w:hAnsi="Century Gothic"/>
          <w:sz w:val="20"/>
          <w:szCs w:val="20"/>
        </w:rPr>
        <w:t>: Unit 3</w:t>
      </w:r>
    </w:p>
    <w:p w14:paraId="59F69DAD" w14:textId="5DB5E04C" w:rsidR="00C70257" w:rsidRPr="00EA27F0" w:rsidRDefault="00EA27F0" w:rsidP="00C70257">
      <w:pPr>
        <w:pStyle w:val="NoSpacing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Topic Scale</w:t>
      </w:r>
      <w:r w:rsidR="007F61E4">
        <w:rPr>
          <w:rFonts w:ascii="Century Gothic" w:hAnsi="Century Gothic"/>
          <w:b/>
          <w:sz w:val="20"/>
          <w:szCs w:val="20"/>
        </w:rPr>
        <w:t>s</w:t>
      </w:r>
      <w:r>
        <w:rPr>
          <w:rFonts w:ascii="Century Gothic" w:hAnsi="Century Gothic"/>
          <w:b/>
          <w:sz w:val="20"/>
          <w:szCs w:val="20"/>
        </w:rPr>
        <w:t>:</w:t>
      </w:r>
      <w:r w:rsidR="00C70257" w:rsidRPr="00EA27F0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Health Influences &amp; Healthy Lifestyle</w:t>
      </w:r>
    </w:p>
    <w:tbl>
      <w:tblPr>
        <w:tblStyle w:val="TableGrid"/>
        <w:tblpPr w:leftFromText="180" w:rightFromText="180" w:vertAnchor="text" w:horzAnchor="margin" w:tblpY="5"/>
        <w:tblW w:w="14584" w:type="dxa"/>
        <w:tblLook w:val="04A0" w:firstRow="1" w:lastRow="0" w:firstColumn="1" w:lastColumn="0" w:noHBand="0" w:noVBand="1"/>
      </w:tblPr>
      <w:tblGrid>
        <w:gridCol w:w="2315"/>
        <w:gridCol w:w="2579"/>
        <w:gridCol w:w="2478"/>
        <w:gridCol w:w="2441"/>
        <w:gridCol w:w="2433"/>
        <w:gridCol w:w="2338"/>
      </w:tblGrid>
      <w:tr w:rsidR="00B4490B" w:rsidRPr="006109EC" w14:paraId="72F5F755" w14:textId="77777777" w:rsidTr="00C81D67">
        <w:trPr>
          <w:trHeight w:val="615"/>
        </w:trPr>
        <w:tc>
          <w:tcPr>
            <w:tcW w:w="2315" w:type="dxa"/>
            <w:shd w:val="clear" w:color="auto" w:fill="D9D9D9" w:themeFill="background1" w:themeFillShade="D9"/>
          </w:tcPr>
          <w:p w14:paraId="650BCE30" w14:textId="77777777" w:rsidR="00B4490B" w:rsidRPr="006109EC" w:rsidRDefault="00B4490B" w:rsidP="00B4490B">
            <w:pPr>
              <w:jc w:val="center"/>
              <w:rPr>
                <w:rFonts w:ascii="Century Gothic" w:hAnsi="Century Gothic"/>
                <w:b/>
                <w:szCs w:val="28"/>
                <w:u w:val="single"/>
              </w:rPr>
            </w:pPr>
          </w:p>
        </w:tc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10F1E733" w14:textId="77777777" w:rsidR="00B4490B" w:rsidRPr="006109EC" w:rsidRDefault="00B4490B" w:rsidP="00B4490B">
            <w:pPr>
              <w:jc w:val="center"/>
              <w:rPr>
                <w:rFonts w:ascii="Century Gothic" w:hAnsi="Century Gothic"/>
                <w:szCs w:val="28"/>
              </w:rPr>
            </w:pPr>
            <w:r w:rsidRPr="006109EC">
              <w:rPr>
                <w:rFonts w:ascii="Century Gothic" w:hAnsi="Century Gothic"/>
                <w:b/>
                <w:szCs w:val="28"/>
                <w:u w:val="single"/>
              </w:rPr>
              <w:t>Week 1</w:t>
            </w:r>
          </w:p>
          <w:p w14:paraId="2B3F4840" w14:textId="77777777" w:rsidR="00B4490B" w:rsidRPr="006109EC" w:rsidRDefault="00C54699" w:rsidP="00B4490B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109EC">
              <w:rPr>
                <w:rFonts w:ascii="Century Gothic" w:hAnsi="Century Gothic"/>
                <w:b/>
                <w:szCs w:val="28"/>
              </w:rPr>
              <w:t>Flexibility and Endurance</w:t>
            </w:r>
          </w:p>
        </w:tc>
        <w:tc>
          <w:tcPr>
            <w:tcW w:w="2478" w:type="dxa"/>
            <w:shd w:val="clear" w:color="auto" w:fill="D9D9D9" w:themeFill="background1" w:themeFillShade="D9"/>
            <w:vAlign w:val="center"/>
          </w:tcPr>
          <w:p w14:paraId="35C385FC" w14:textId="77777777" w:rsidR="00B4490B" w:rsidRPr="006109EC" w:rsidRDefault="00B4490B" w:rsidP="00B4490B">
            <w:pPr>
              <w:jc w:val="center"/>
              <w:rPr>
                <w:rFonts w:ascii="Century Gothic" w:hAnsi="Century Gothic"/>
                <w:b/>
                <w:szCs w:val="28"/>
                <w:u w:val="single"/>
              </w:rPr>
            </w:pPr>
            <w:r w:rsidRPr="006109EC">
              <w:rPr>
                <w:rFonts w:ascii="Century Gothic" w:hAnsi="Century Gothic"/>
                <w:b/>
                <w:szCs w:val="28"/>
                <w:u w:val="single"/>
              </w:rPr>
              <w:t>Week 2</w:t>
            </w:r>
          </w:p>
          <w:p w14:paraId="28F7DA02" w14:textId="77777777" w:rsidR="00B4490B" w:rsidRPr="006109EC" w:rsidRDefault="00C54699" w:rsidP="00B4490B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109EC">
              <w:rPr>
                <w:rFonts w:ascii="Century Gothic" w:hAnsi="Century Gothic"/>
                <w:b/>
                <w:szCs w:val="28"/>
              </w:rPr>
              <w:t>Muscle Power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14:paraId="477340D0" w14:textId="77777777" w:rsidR="00B4490B" w:rsidRPr="006109EC" w:rsidRDefault="00B4490B" w:rsidP="00B4490B">
            <w:pPr>
              <w:jc w:val="center"/>
              <w:rPr>
                <w:rFonts w:ascii="Century Gothic" w:hAnsi="Century Gothic"/>
                <w:b/>
                <w:szCs w:val="28"/>
                <w:u w:val="single"/>
              </w:rPr>
            </w:pPr>
            <w:r w:rsidRPr="006109EC">
              <w:rPr>
                <w:rFonts w:ascii="Century Gothic" w:hAnsi="Century Gothic"/>
                <w:b/>
                <w:szCs w:val="28"/>
                <w:u w:val="single"/>
              </w:rPr>
              <w:t>Week 3</w:t>
            </w:r>
          </w:p>
          <w:p w14:paraId="2B8A4D58" w14:textId="77777777" w:rsidR="00B4490B" w:rsidRPr="006109EC" w:rsidRDefault="00C54699" w:rsidP="00B4490B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109EC">
              <w:rPr>
                <w:rFonts w:ascii="Century Gothic" w:hAnsi="Century Gothic"/>
                <w:b/>
                <w:szCs w:val="28"/>
              </w:rPr>
              <w:t>Physical Activity</w:t>
            </w:r>
          </w:p>
        </w:tc>
        <w:tc>
          <w:tcPr>
            <w:tcW w:w="2433" w:type="dxa"/>
            <w:shd w:val="clear" w:color="auto" w:fill="D9D9D9" w:themeFill="background1" w:themeFillShade="D9"/>
            <w:vAlign w:val="center"/>
          </w:tcPr>
          <w:p w14:paraId="73C60461" w14:textId="77777777" w:rsidR="00B4490B" w:rsidRPr="006109EC" w:rsidRDefault="00B4490B" w:rsidP="00B4490B">
            <w:pPr>
              <w:jc w:val="center"/>
              <w:rPr>
                <w:rFonts w:ascii="Century Gothic" w:hAnsi="Century Gothic"/>
                <w:b/>
                <w:szCs w:val="28"/>
                <w:u w:val="single"/>
              </w:rPr>
            </w:pPr>
            <w:r w:rsidRPr="006109EC">
              <w:rPr>
                <w:rFonts w:ascii="Century Gothic" w:hAnsi="Century Gothic"/>
                <w:b/>
                <w:szCs w:val="28"/>
                <w:u w:val="single"/>
              </w:rPr>
              <w:t>Week 4</w:t>
            </w:r>
          </w:p>
          <w:p w14:paraId="0EA2EE29" w14:textId="77777777" w:rsidR="00B4490B" w:rsidRPr="006109EC" w:rsidRDefault="00C54699" w:rsidP="00B4490B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109EC">
              <w:rPr>
                <w:rFonts w:ascii="Century Gothic" w:hAnsi="Century Gothic"/>
                <w:b/>
                <w:szCs w:val="28"/>
              </w:rPr>
              <w:t>Your Heart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14:paraId="1B97442F" w14:textId="77777777" w:rsidR="00B4490B" w:rsidRPr="006109EC" w:rsidRDefault="00B4490B" w:rsidP="00B4490B">
            <w:pPr>
              <w:jc w:val="center"/>
              <w:rPr>
                <w:rFonts w:ascii="Century Gothic" w:hAnsi="Century Gothic"/>
                <w:b/>
                <w:szCs w:val="28"/>
                <w:u w:val="single"/>
              </w:rPr>
            </w:pPr>
            <w:r w:rsidRPr="006109EC">
              <w:rPr>
                <w:rFonts w:ascii="Century Gothic" w:hAnsi="Century Gothic"/>
                <w:b/>
                <w:szCs w:val="28"/>
                <w:u w:val="single"/>
              </w:rPr>
              <w:t>Week 5</w:t>
            </w:r>
          </w:p>
          <w:p w14:paraId="151F75C6" w14:textId="2B822789" w:rsidR="00B4490B" w:rsidRPr="006109EC" w:rsidRDefault="00C81D67" w:rsidP="00B4490B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>
              <w:rPr>
                <w:rFonts w:ascii="Century Gothic" w:hAnsi="Century Gothic"/>
                <w:b/>
                <w:szCs w:val="28"/>
              </w:rPr>
              <w:t>Healthful Eating and Exercise</w:t>
            </w:r>
          </w:p>
        </w:tc>
      </w:tr>
      <w:tr w:rsidR="00B4490B" w:rsidRPr="006109EC" w14:paraId="72E4CD7D" w14:textId="77777777" w:rsidTr="00C81D67">
        <w:trPr>
          <w:trHeight w:val="2439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611E5FE1" w14:textId="5D9E7785" w:rsidR="00B4490B" w:rsidRPr="006109EC" w:rsidRDefault="00EA27F0" w:rsidP="00EA27F0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>
              <w:rPr>
                <w:rFonts w:ascii="Century Gothic" w:hAnsi="Century Gothic"/>
                <w:b/>
                <w:szCs w:val="28"/>
              </w:rPr>
              <w:t>Iowa Core Health Literacy Standards</w:t>
            </w:r>
          </w:p>
        </w:tc>
        <w:tc>
          <w:tcPr>
            <w:tcW w:w="12269" w:type="dxa"/>
            <w:gridSpan w:val="5"/>
            <w:vAlign w:val="center"/>
          </w:tcPr>
          <w:p w14:paraId="37239D88" w14:textId="77777777" w:rsidR="00C81D67" w:rsidRPr="006F6954" w:rsidRDefault="00C81D67" w:rsidP="00C81D6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Essential Concept and/or Skill: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Obtain, interpret, understand and use basic health concepts to enhance personal, family, and community health. </w:t>
            </w:r>
            <w:r>
              <w:rPr>
                <w:rFonts w:ascii="Century Gothic" w:hAnsi="Century Gothic"/>
                <w:sz w:val="20"/>
                <w:szCs w:val="20"/>
              </w:rPr>
              <w:t>(21.3-5.HL.1)</w:t>
            </w:r>
          </w:p>
          <w:p w14:paraId="6C5F4BE3" w14:textId="77777777" w:rsidR="00C81D67" w:rsidRPr="006F6954" w:rsidRDefault="00C81D67" w:rsidP="00C81D6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Know and use concepts related to health promotion and disease prevention.</w:t>
            </w:r>
          </w:p>
          <w:p w14:paraId="1EEF295F" w14:textId="77777777" w:rsidR="00C81D67" w:rsidRPr="003D4A5C" w:rsidRDefault="00C81D67" w:rsidP="00C81D6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Analyze influencing factors on health enhancing behaviors. </w:t>
            </w:r>
          </w:p>
          <w:p w14:paraId="5812D62F" w14:textId="77777777" w:rsidR="00C81D67" w:rsidRPr="006F6954" w:rsidRDefault="00C81D67" w:rsidP="00C81D6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Essential Concept and/or Skill: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Recognize that media and other influences affect personal, family, and community health. </w:t>
            </w:r>
            <w:r>
              <w:rPr>
                <w:rFonts w:ascii="Century Gothic" w:hAnsi="Century Gothic"/>
                <w:sz w:val="20"/>
                <w:szCs w:val="20"/>
              </w:rPr>
              <w:t>(21.3-5.HL.4)</w:t>
            </w:r>
          </w:p>
          <w:p w14:paraId="65AFBD83" w14:textId="77777777" w:rsidR="00C81D67" w:rsidRPr="002C0846" w:rsidRDefault="00C81D67" w:rsidP="00C81D6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Analyze the influence of family, peers, health professionals, culture, media, technology, and other health factors.</w:t>
            </w:r>
          </w:p>
          <w:p w14:paraId="22062EC5" w14:textId="77777777" w:rsidR="00C81D67" w:rsidRPr="003D4A5C" w:rsidRDefault="00C81D67" w:rsidP="00C81D6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Access valid information, products and services. </w:t>
            </w:r>
          </w:p>
          <w:p w14:paraId="386C0340" w14:textId="65DBAA5D" w:rsidR="00A009FB" w:rsidRPr="003D4A5C" w:rsidRDefault="00A009FB" w:rsidP="00A009FB">
            <w:pPr>
              <w:rPr>
                <w:rFonts w:ascii="Century Gothic" w:hAnsi="Century Gothic"/>
                <w:sz w:val="20"/>
                <w:szCs w:val="20"/>
              </w:rPr>
            </w:pPr>
            <w:r w:rsidRPr="003D4A5C">
              <w:rPr>
                <w:rFonts w:ascii="Century Gothic" w:hAnsi="Century Gothic"/>
                <w:b/>
                <w:sz w:val="20"/>
                <w:szCs w:val="20"/>
              </w:rPr>
              <w:t xml:space="preserve">Essential Concept and/or Skill: </w:t>
            </w:r>
            <w:r w:rsidRPr="003D4A5C">
              <w:rPr>
                <w:rFonts w:ascii="Century Gothic" w:hAnsi="Century Gothic"/>
                <w:i/>
                <w:sz w:val="20"/>
                <w:szCs w:val="20"/>
              </w:rPr>
              <w:t xml:space="preserve">Demonstrate critical literacy/thinking skills related to personal, family, and community wellness. </w:t>
            </w:r>
            <w:r w:rsidRPr="003D4A5C">
              <w:rPr>
                <w:rFonts w:ascii="Century Gothic" w:hAnsi="Century Gothic"/>
                <w:sz w:val="20"/>
                <w:szCs w:val="20"/>
              </w:rPr>
              <w:t>(21.3-5.HL.3)</w:t>
            </w:r>
          </w:p>
          <w:p w14:paraId="22C57DFA" w14:textId="77777777" w:rsidR="00A009FB" w:rsidRPr="009E6AA6" w:rsidRDefault="00A009FB" w:rsidP="00A009F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Demonstrate decision making skills.</w:t>
            </w:r>
          </w:p>
          <w:p w14:paraId="0D7E9D7D" w14:textId="77777777" w:rsidR="00A009FB" w:rsidRPr="009E6AA6" w:rsidRDefault="00A009FB" w:rsidP="00A009F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Demonstrate goal-setting skills. </w:t>
            </w:r>
          </w:p>
          <w:p w14:paraId="4D6C8AB1" w14:textId="77777777" w:rsidR="00A009FB" w:rsidRDefault="00A009FB" w:rsidP="00A009F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Essential Concept and/or Skill: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Demonstrate behaviors that foster health, active lifestyles for individuals and the benefit of society. </w:t>
            </w:r>
            <w:r>
              <w:rPr>
                <w:rFonts w:ascii="Century Gothic" w:hAnsi="Century Gothic"/>
                <w:sz w:val="20"/>
                <w:szCs w:val="20"/>
              </w:rPr>
              <w:t>(21.3-5.HL.5)</w:t>
            </w:r>
          </w:p>
          <w:p w14:paraId="581190AD" w14:textId="77777777" w:rsidR="00A009FB" w:rsidRPr="00EA0B20" w:rsidRDefault="00A009FB" w:rsidP="00A009F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Achieve and maintain health enhancing level of physical activity. </w:t>
            </w:r>
          </w:p>
          <w:p w14:paraId="2105B45B" w14:textId="34E817A9" w:rsidR="00B4490B" w:rsidRPr="00D022D1" w:rsidRDefault="00A009FB" w:rsidP="00D022D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D022D1">
              <w:rPr>
                <w:rFonts w:ascii="Century Gothic" w:hAnsi="Century Gothic"/>
                <w:b/>
                <w:sz w:val="20"/>
                <w:szCs w:val="20"/>
              </w:rPr>
              <w:t>Practice preventive health behaviors.</w:t>
            </w:r>
          </w:p>
        </w:tc>
      </w:tr>
      <w:tr w:rsidR="00B4490B" w:rsidRPr="006109EC" w14:paraId="52214BE8" w14:textId="77777777" w:rsidTr="00C81D67">
        <w:trPr>
          <w:trHeight w:val="639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575BD7FD" w14:textId="77777777" w:rsidR="00B4490B" w:rsidRPr="006109EC" w:rsidRDefault="00B4490B" w:rsidP="00B4490B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109EC">
              <w:rPr>
                <w:rFonts w:ascii="Century Gothic" w:hAnsi="Century Gothic"/>
                <w:b/>
                <w:szCs w:val="28"/>
              </w:rPr>
              <w:t>Vocabulary</w:t>
            </w:r>
          </w:p>
        </w:tc>
        <w:tc>
          <w:tcPr>
            <w:tcW w:w="12269" w:type="dxa"/>
            <w:gridSpan w:val="5"/>
            <w:vAlign w:val="center"/>
          </w:tcPr>
          <w:p w14:paraId="78005BBF" w14:textId="651F5039" w:rsidR="00C81D67" w:rsidRPr="00C81D67" w:rsidRDefault="00C81D67" w:rsidP="00C81D67">
            <w:pPr>
              <w:pStyle w:val="ListParagraph"/>
              <w:numPr>
                <w:ilvl w:val="0"/>
                <w:numId w:val="10"/>
              </w:numPr>
              <w:rPr>
                <w:rFonts w:ascii="Century Gothic" w:eastAsia="Century Gothic,Century Gothic,C" w:hAnsi="Century Gothic" w:cs="Century Gothic,Century Gothic,C"/>
                <w:i/>
                <w:iCs/>
              </w:rPr>
            </w:pPr>
            <w:r w:rsidRPr="00C81D67">
              <w:rPr>
                <w:rFonts w:ascii="Century Gothic" w:eastAsia="Century Gothic,Century Gothic,C" w:hAnsi="Century Gothic" w:cs="Century Gothic,Century Gothic,C"/>
                <w:i/>
                <w:iCs/>
              </w:rPr>
              <w:t xml:space="preserve">Heredity, environment, national, international, safety, communication, techniques, print, non-print, media, sources, products, factors, influence, services. </w:t>
            </w:r>
          </w:p>
          <w:p w14:paraId="7979D65B" w14:textId="3CD9814C" w:rsidR="00B4490B" w:rsidRPr="006109EC" w:rsidRDefault="00C81D67" w:rsidP="00C81D67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DB05C3">
              <w:rPr>
                <w:rFonts w:ascii="Century Gothic" w:hAnsi="Century Gothic"/>
                <w:i/>
                <w:sz w:val="20"/>
                <w:szCs w:val="20"/>
              </w:rPr>
              <w:t xml:space="preserve">goal setting, decision making,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health related decisions, </w:t>
            </w:r>
            <w:r w:rsidRPr="00DB05C3">
              <w:rPr>
                <w:rFonts w:ascii="Century Gothic" w:hAnsi="Century Gothic"/>
                <w:i/>
                <w:sz w:val="20"/>
                <w:szCs w:val="20"/>
              </w:rPr>
              <w:t>health professionals,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health status,</w:t>
            </w:r>
            <w:r w:rsidRPr="00DB05C3">
              <w:rPr>
                <w:rFonts w:ascii="Century Gothic" w:hAnsi="Century Gothic"/>
                <w:i/>
                <w:sz w:val="20"/>
                <w:szCs w:val="20"/>
              </w:rPr>
              <w:t xml:space="preserve"> culture, media, technology, health factors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, strength, weakness, stress management, food groups</w:t>
            </w:r>
          </w:p>
        </w:tc>
      </w:tr>
      <w:tr w:rsidR="00B4490B" w:rsidRPr="006109EC" w14:paraId="2B1E79B8" w14:textId="77777777" w:rsidTr="00C81D67">
        <w:trPr>
          <w:trHeight w:val="1305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6269DE05" w14:textId="77777777" w:rsidR="00B4490B" w:rsidRPr="006109EC" w:rsidRDefault="00B4490B" w:rsidP="00B4490B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109EC">
              <w:rPr>
                <w:rFonts w:ascii="Century Gothic" w:hAnsi="Century Gothic"/>
                <w:b/>
                <w:szCs w:val="28"/>
              </w:rPr>
              <w:t>HealthTeacher.com</w:t>
            </w:r>
          </w:p>
          <w:p w14:paraId="12773E62" w14:textId="77777777" w:rsidR="00B4490B" w:rsidRPr="006109EC" w:rsidRDefault="00B4490B" w:rsidP="00B4490B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109EC">
              <w:rPr>
                <w:rFonts w:ascii="Century Gothic" w:hAnsi="Century Gothic"/>
                <w:b/>
                <w:szCs w:val="28"/>
              </w:rPr>
              <w:t>Resources</w:t>
            </w:r>
          </w:p>
          <w:p w14:paraId="03A103E8" w14:textId="77777777" w:rsidR="00B4490B" w:rsidRPr="006109EC" w:rsidRDefault="00B4490B" w:rsidP="00B4490B">
            <w:pPr>
              <w:jc w:val="center"/>
              <w:rPr>
                <w:rFonts w:ascii="Century Gothic" w:hAnsi="Century Gothic"/>
                <w:b/>
                <w:szCs w:val="28"/>
              </w:rPr>
            </w:pPr>
          </w:p>
          <w:p w14:paraId="531F87A3" w14:textId="77777777" w:rsidR="00B4490B" w:rsidRPr="006109EC" w:rsidRDefault="00B4490B" w:rsidP="00B4490B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109EC">
              <w:rPr>
                <w:rFonts w:ascii="Century Gothic" w:hAnsi="Century Gothic"/>
                <w:b/>
                <w:szCs w:val="28"/>
              </w:rPr>
              <w:t>Health Readers</w:t>
            </w:r>
          </w:p>
        </w:tc>
        <w:tc>
          <w:tcPr>
            <w:tcW w:w="2579" w:type="dxa"/>
            <w:vAlign w:val="center"/>
          </w:tcPr>
          <w:p w14:paraId="7BA3666E" w14:textId="77777777" w:rsidR="00B4490B" w:rsidRPr="006109EC" w:rsidRDefault="00F4087B" w:rsidP="003E0F3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109EC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 w:rsidR="00C54699" w:rsidRPr="006109EC">
              <w:rPr>
                <w:rFonts w:ascii="Century Gothic" w:hAnsi="Century Gothic"/>
                <w:color w:val="FF0000"/>
                <w:sz w:val="20"/>
                <w:szCs w:val="20"/>
              </w:rPr>
              <w:t>HT – Flexibility and Cardiorespiratory Endurance (Interactive Technology)</w:t>
            </w:r>
          </w:p>
        </w:tc>
        <w:tc>
          <w:tcPr>
            <w:tcW w:w="2478" w:type="dxa"/>
            <w:vAlign w:val="center"/>
          </w:tcPr>
          <w:p w14:paraId="469D9195" w14:textId="77777777" w:rsidR="00F4087B" w:rsidRPr="006109EC" w:rsidRDefault="00C54699" w:rsidP="003E0F3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109EC">
              <w:rPr>
                <w:rFonts w:ascii="Century Gothic" w:hAnsi="Century Gothic"/>
                <w:sz w:val="20"/>
                <w:szCs w:val="20"/>
              </w:rPr>
              <w:t>HT – Muscle Power (1,2)</w:t>
            </w:r>
          </w:p>
          <w:p w14:paraId="25E6D247" w14:textId="77777777" w:rsidR="00C54699" w:rsidRPr="006109EC" w:rsidRDefault="00C54699" w:rsidP="003E0F3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231DBCC5" w14:textId="77777777" w:rsidR="00C54699" w:rsidRPr="006109EC" w:rsidRDefault="00C54699" w:rsidP="003E0F3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109EC">
              <w:rPr>
                <w:rFonts w:ascii="Century Gothic" w:hAnsi="Century Gothic"/>
                <w:sz w:val="20"/>
                <w:szCs w:val="20"/>
              </w:rPr>
              <w:t>B – Your Muscular System</w:t>
            </w:r>
          </w:p>
        </w:tc>
        <w:tc>
          <w:tcPr>
            <w:tcW w:w="2441" w:type="dxa"/>
            <w:vAlign w:val="center"/>
          </w:tcPr>
          <w:p w14:paraId="46DF9647" w14:textId="77777777" w:rsidR="00F4087B" w:rsidRPr="006109EC" w:rsidRDefault="00C54699" w:rsidP="003E0F36">
            <w:pPr>
              <w:pStyle w:val="NoSpacing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6109EC">
              <w:rPr>
                <w:rFonts w:ascii="Century Gothic" w:hAnsi="Century Gothic"/>
                <w:color w:val="FF0000"/>
                <w:sz w:val="20"/>
                <w:szCs w:val="20"/>
              </w:rPr>
              <w:t>HT – Types of Physical Activity (Interactive Technology) (1, 3)</w:t>
            </w:r>
          </w:p>
          <w:p w14:paraId="0A94EAED" w14:textId="77777777" w:rsidR="00C54699" w:rsidRPr="006109EC" w:rsidRDefault="00C54699" w:rsidP="003E0F3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0E05445E" w14:textId="77777777" w:rsidR="00C54699" w:rsidRPr="006109EC" w:rsidRDefault="00C54699" w:rsidP="003E0F3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109EC">
              <w:rPr>
                <w:rFonts w:ascii="Century Gothic" w:hAnsi="Century Gothic"/>
                <w:sz w:val="20"/>
                <w:szCs w:val="20"/>
              </w:rPr>
              <w:t>B – A Million Moves:  Keeping Fit</w:t>
            </w:r>
          </w:p>
        </w:tc>
        <w:tc>
          <w:tcPr>
            <w:tcW w:w="2433" w:type="dxa"/>
            <w:vAlign w:val="center"/>
          </w:tcPr>
          <w:p w14:paraId="6DDA6081" w14:textId="77777777" w:rsidR="005C1417" w:rsidRDefault="005C1417" w:rsidP="003E0F3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7B1C7B73" w14:textId="77777777" w:rsidR="00F4087B" w:rsidRPr="006109EC" w:rsidRDefault="00C54699" w:rsidP="003E0F3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109EC">
              <w:rPr>
                <w:rFonts w:ascii="Century Gothic" w:hAnsi="Century Gothic"/>
                <w:sz w:val="20"/>
                <w:szCs w:val="20"/>
              </w:rPr>
              <w:t>HT – The Heart of the Matter (1, 2)</w:t>
            </w:r>
          </w:p>
          <w:p w14:paraId="0EB8D88D" w14:textId="77777777" w:rsidR="00F4087B" w:rsidRPr="006109EC" w:rsidRDefault="00F4087B" w:rsidP="003E0F3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14:paraId="645850BE" w14:textId="0D5CFFEC" w:rsidR="004A418E" w:rsidRPr="006109EC" w:rsidRDefault="00C81D67" w:rsidP="00C81D6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HT-Healthful Eating and Exercise</w:t>
            </w:r>
          </w:p>
        </w:tc>
      </w:tr>
      <w:tr w:rsidR="00265F02" w:rsidRPr="006109EC" w14:paraId="73C40AA8" w14:textId="77777777" w:rsidTr="00C81D67">
        <w:trPr>
          <w:trHeight w:val="1187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4B304283" w14:textId="77777777" w:rsidR="00265F02" w:rsidRPr="006109EC" w:rsidRDefault="00265F02" w:rsidP="00B4490B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109EC">
              <w:rPr>
                <w:rFonts w:ascii="Century Gothic" w:hAnsi="Century Gothic"/>
                <w:b/>
                <w:szCs w:val="28"/>
              </w:rPr>
              <w:t>Additional / Optional</w:t>
            </w:r>
          </w:p>
          <w:p w14:paraId="15747E0C" w14:textId="77777777" w:rsidR="00265F02" w:rsidRPr="006109EC" w:rsidRDefault="00265F02" w:rsidP="00B4490B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109EC">
              <w:rPr>
                <w:rFonts w:ascii="Century Gothic" w:hAnsi="Century Gothic"/>
                <w:b/>
                <w:szCs w:val="28"/>
              </w:rPr>
              <w:t>Resources</w:t>
            </w:r>
          </w:p>
        </w:tc>
        <w:tc>
          <w:tcPr>
            <w:tcW w:w="5057" w:type="dxa"/>
            <w:gridSpan w:val="2"/>
            <w:vAlign w:val="center"/>
          </w:tcPr>
          <w:p w14:paraId="31145FC3" w14:textId="77777777" w:rsidR="00F4087B" w:rsidRPr="006109EC" w:rsidRDefault="00C54699" w:rsidP="00B4490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109EC">
              <w:rPr>
                <w:rFonts w:ascii="Century Gothic" w:hAnsi="Century Gothic"/>
                <w:sz w:val="20"/>
                <w:szCs w:val="20"/>
              </w:rPr>
              <w:t>HT – Warm Up, Cool Down</w:t>
            </w:r>
          </w:p>
          <w:p w14:paraId="75AA87AA" w14:textId="77777777" w:rsidR="00C54699" w:rsidRPr="006109EC" w:rsidRDefault="00C54699" w:rsidP="00B4490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109EC">
              <w:rPr>
                <w:rFonts w:ascii="Century Gothic" w:hAnsi="Century Gothic"/>
                <w:sz w:val="20"/>
                <w:szCs w:val="20"/>
              </w:rPr>
              <w:t>HT – Destination Respiration</w:t>
            </w:r>
          </w:p>
          <w:p w14:paraId="2A237E12" w14:textId="77777777" w:rsidR="00C54699" w:rsidRPr="006109EC" w:rsidRDefault="00C54699" w:rsidP="00B4490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109EC">
              <w:rPr>
                <w:rFonts w:ascii="Century Gothic" w:hAnsi="Century Gothic"/>
                <w:sz w:val="20"/>
                <w:szCs w:val="20"/>
              </w:rPr>
              <w:t>HT – The Terrific Twosome:  The Brain and Spinal Cord</w:t>
            </w:r>
          </w:p>
          <w:p w14:paraId="05A4A840" w14:textId="77777777" w:rsidR="00C54699" w:rsidRDefault="00C54699" w:rsidP="00B4490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109EC">
              <w:rPr>
                <w:rFonts w:ascii="Century Gothic" w:hAnsi="Century Gothic"/>
                <w:sz w:val="20"/>
                <w:szCs w:val="20"/>
              </w:rPr>
              <w:t>HT – The 206 Piece Puzzle</w:t>
            </w:r>
          </w:p>
          <w:p w14:paraId="4C389B21" w14:textId="2BD9B06F" w:rsidR="00AF43F3" w:rsidRDefault="00AF43F3" w:rsidP="00AF43F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hyperlink r:id="rId18" w:history="1">
              <w:r w:rsidRPr="00AF43F3">
                <w:rPr>
                  <w:rStyle w:val="Hyperlink"/>
                  <w:rFonts w:ascii="Century Gothic" w:hAnsi="Century Gothic"/>
                  <w:sz w:val="20"/>
                  <w:szCs w:val="20"/>
                </w:rPr>
                <w:t>Youth Physical Activity: The Role of Schools</w:t>
              </w:r>
            </w:hyperlink>
          </w:p>
          <w:p w14:paraId="55795C60" w14:textId="465DE495" w:rsidR="00AF43F3" w:rsidRDefault="00AF43F3" w:rsidP="00AF43F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hyperlink r:id="rId19" w:history="1">
              <w:r w:rsidRPr="00AF43F3">
                <w:rPr>
                  <w:rStyle w:val="Hyperlink"/>
                  <w:rFonts w:ascii="Century Gothic" w:hAnsi="Century Gothic"/>
                  <w:sz w:val="20"/>
                  <w:szCs w:val="20"/>
                </w:rPr>
                <w:t>Youth Physical Activity: The Role of Families</w:t>
              </w:r>
            </w:hyperlink>
          </w:p>
          <w:p w14:paraId="44FF541B" w14:textId="0EBE3AB6" w:rsidR="00AF43F3" w:rsidRDefault="00AF43F3" w:rsidP="00AF43F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hyperlink r:id="rId20" w:history="1">
              <w:r w:rsidRPr="00AF43F3">
                <w:rPr>
                  <w:rStyle w:val="Hyperlink"/>
                  <w:rFonts w:ascii="Century Gothic" w:hAnsi="Century Gothic"/>
                  <w:sz w:val="20"/>
                  <w:szCs w:val="20"/>
                </w:rPr>
                <w:t>Youth Physical Activity: The Role of Communities</w:t>
              </w:r>
            </w:hyperlink>
          </w:p>
          <w:p w14:paraId="2EA82F03" w14:textId="15C546C4" w:rsidR="00AF43F3" w:rsidRPr="006109EC" w:rsidRDefault="00AF43F3" w:rsidP="00AF43F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7212" w:type="dxa"/>
            <w:gridSpan w:val="3"/>
            <w:vAlign w:val="center"/>
          </w:tcPr>
          <w:p w14:paraId="052061F5" w14:textId="77777777" w:rsidR="00C54699" w:rsidRPr="006109EC" w:rsidRDefault="00C54699" w:rsidP="00C54699">
            <w:pPr>
              <w:pStyle w:val="NoSpacing"/>
              <w:rPr>
                <w:rFonts w:ascii="Century Gothic" w:eastAsiaTheme="minorHAnsi" w:hAnsi="Century Gothic"/>
                <w:sz w:val="20"/>
                <w:szCs w:val="20"/>
              </w:rPr>
            </w:pPr>
            <w:r w:rsidRPr="006109EC">
              <w:rPr>
                <w:rFonts w:ascii="Century Gothic" w:eastAsiaTheme="minorHAnsi" w:hAnsi="Century Gothic"/>
                <w:sz w:val="20"/>
                <w:szCs w:val="20"/>
              </w:rPr>
              <w:t>B – How Do My Muscles Get Strong? Muscles and Exercise</w:t>
            </w:r>
          </w:p>
          <w:p w14:paraId="465A9BA4" w14:textId="77777777" w:rsidR="00C54699" w:rsidRPr="006109EC" w:rsidRDefault="00C54699" w:rsidP="00C54699">
            <w:pPr>
              <w:pStyle w:val="NoSpacing"/>
              <w:rPr>
                <w:rFonts w:ascii="Century Gothic" w:eastAsiaTheme="minorHAnsi" w:hAnsi="Century Gothic"/>
                <w:sz w:val="20"/>
                <w:szCs w:val="20"/>
              </w:rPr>
            </w:pPr>
            <w:r w:rsidRPr="006109EC">
              <w:rPr>
                <w:rFonts w:ascii="Century Gothic" w:eastAsiaTheme="minorHAnsi" w:hAnsi="Century Gothic"/>
                <w:sz w:val="20"/>
                <w:szCs w:val="20"/>
              </w:rPr>
              <w:t>B – The Remarkable Respiratory System:  How do my lungs work?</w:t>
            </w:r>
          </w:p>
          <w:p w14:paraId="1D11BFCB" w14:textId="77777777" w:rsidR="00C54699" w:rsidRPr="006109EC" w:rsidRDefault="00C54699" w:rsidP="00C54699">
            <w:pPr>
              <w:pStyle w:val="NoSpacing"/>
              <w:rPr>
                <w:rFonts w:ascii="Century Gothic" w:eastAsiaTheme="minorHAnsi" w:hAnsi="Century Gothic"/>
                <w:sz w:val="20"/>
                <w:szCs w:val="20"/>
              </w:rPr>
            </w:pPr>
            <w:r w:rsidRPr="006109EC">
              <w:rPr>
                <w:rFonts w:ascii="Century Gothic" w:eastAsiaTheme="minorHAnsi" w:hAnsi="Century Gothic"/>
                <w:sz w:val="20"/>
                <w:szCs w:val="20"/>
              </w:rPr>
              <w:t xml:space="preserve">B – The Skeleton and Muscles </w:t>
            </w:r>
            <w:r w:rsidRPr="006109EC">
              <w:rPr>
                <w:rFonts w:ascii="Century Gothic" w:eastAsiaTheme="minorHAnsi" w:hAnsi="Century Gothic"/>
                <w:b/>
                <w:sz w:val="20"/>
                <w:szCs w:val="20"/>
              </w:rPr>
              <w:t xml:space="preserve">or </w:t>
            </w:r>
            <w:r w:rsidRPr="006109EC">
              <w:rPr>
                <w:rFonts w:ascii="Century Gothic" w:eastAsiaTheme="minorHAnsi" w:hAnsi="Century Gothic"/>
                <w:sz w:val="20"/>
                <w:szCs w:val="20"/>
              </w:rPr>
              <w:t>Move your Body: Bones and Muscles</w:t>
            </w:r>
          </w:p>
          <w:p w14:paraId="4CF780B9" w14:textId="77777777" w:rsidR="00C54699" w:rsidRPr="006109EC" w:rsidRDefault="00C54699" w:rsidP="00C54699">
            <w:pPr>
              <w:pStyle w:val="NoSpacing"/>
              <w:rPr>
                <w:rFonts w:ascii="Century Gothic" w:eastAsiaTheme="minorHAnsi" w:hAnsi="Century Gothic"/>
                <w:sz w:val="20"/>
                <w:szCs w:val="20"/>
              </w:rPr>
            </w:pPr>
            <w:r w:rsidRPr="006109EC">
              <w:rPr>
                <w:rFonts w:ascii="Century Gothic" w:eastAsiaTheme="minorHAnsi" w:hAnsi="Century Gothic"/>
                <w:sz w:val="20"/>
                <w:szCs w:val="20"/>
              </w:rPr>
              <w:t>B – The Mighty Muscular and Skeletal Systems:  How do my bones and muscles work?</w:t>
            </w:r>
          </w:p>
          <w:p w14:paraId="4E1218F7" w14:textId="77777777" w:rsidR="00C54699" w:rsidRPr="006109EC" w:rsidRDefault="00C54699" w:rsidP="00C54699">
            <w:pPr>
              <w:pStyle w:val="NoSpacing"/>
              <w:rPr>
                <w:rFonts w:ascii="Century Gothic" w:eastAsiaTheme="minorHAnsi" w:hAnsi="Century Gothic"/>
                <w:sz w:val="20"/>
                <w:szCs w:val="20"/>
              </w:rPr>
            </w:pPr>
            <w:r w:rsidRPr="006109EC">
              <w:rPr>
                <w:rFonts w:ascii="Century Gothic" w:eastAsiaTheme="minorHAnsi" w:hAnsi="Century Gothic"/>
                <w:sz w:val="20"/>
                <w:szCs w:val="20"/>
              </w:rPr>
              <w:t>B – Keeping Fit: Body Systems</w:t>
            </w:r>
          </w:p>
          <w:p w14:paraId="27549AD1" w14:textId="77777777" w:rsidR="00265F02" w:rsidRPr="006109EC" w:rsidRDefault="00C54699" w:rsidP="00C54699">
            <w:pPr>
              <w:pStyle w:val="NoSpacing"/>
              <w:rPr>
                <w:rFonts w:ascii="Century Gothic" w:eastAsiaTheme="minorHAnsi" w:hAnsi="Century Gothic"/>
                <w:sz w:val="20"/>
                <w:szCs w:val="20"/>
              </w:rPr>
            </w:pPr>
            <w:r w:rsidRPr="006109EC">
              <w:rPr>
                <w:rFonts w:ascii="Century Gothic" w:eastAsiaTheme="minorHAnsi" w:hAnsi="Century Gothic"/>
                <w:sz w:val="20"/>
                <w:szCs w:val="20"/>
              </w:rPr>
              <w:t>B – Respiration and Circulation</w:t>
            </w:r>
          </w:p>
        </w:tc>
      </w:tr>
    </w:tbl>
    <w:p w14:paraId="4DD2A373" w14:textId="77777777" w:rsidR="00C81D67" w:rsidRDefault="00C81D67" w:rsidP="00C42A39">
      <w:pPr>
        <w:pStyle w:val="NoSpacing"/>
        <w:rPr>
          <w:rFonts w:ascii="Century Gothic" w:hAnsi="Century Gothic"/>
          <w:sz w:val="28"/>
        </w:rPr>
      </w:pPr>
    </w:p>
    <w:p w14:paraId="42D9BADA" w14:textId="77777777" w:rsidR="00441EA9" w:rsidRPr="00C42A39" w:rsidRDefault="00CB241C" w:rsidP="00441EA9">
      <w:pPr>
        <w:pStyle w:val="NoSpacing"/>
        <w:jc w:val="right"/>
        <w:rPr>
          <w:rFonts w:ascii="Century Gothic" w:hAnsi="Century Gothic"/>
          <w:sz w:val="20"/>
          <w:szCs w:val="20"/>
        </w:rPr>
      </w:pPr>
      <w:r w:rsidRPr="00C42A39">
        <w:rPr>
          <w:rFonts w:ascii="Century Gothic" w:hAnsi="Century Gothic"/>
          <w:sz w:val="20"/>
          <w:szCs w:val="20"/>
        </w:rPr>
        <w:t>Grade 5</w:t>
      </w:r>
      <w:r w:rsidR="00265F02" w:rsidRPr="00C42A39">
        <w:rPr>
          <w:rFonts w:ascii="Century Gothic" w:hAnsi="Century Gothic"/>
          <w:sz w:val="20"/>
          <w:szCs w:val="20"/>
        </w:rPr>
        <w:t>: Unit 4</w:t>
      </w:r>
    </w:p>
    <w:p w14:paraId="35E225B9" w14:textId="12C35C6F" w:rsidR="00C60602" w:rsidRPr="00C42A39" w:rsidRDefault="00C42A39" w:rsidP="00FD1789">
      <w:pPr>
        <w:pStyle w:val="NoSpacing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Topic Scales</w:t>
      </w:r>
      <w:r w:rsidR="00441EA9" w:rsidRPr="00C42A39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>Health Influences &amp; Healthy Lifestyle</w:t>
      </w:r>
    </w:p>
    <w:tbl>
      <w:tblPr>
        <w:tblStyle w:val="TableGrid"/>
        <w:tblW w:w="14584" w:type="dxa"/>
        <w:tblLook w:val="04A0" w:firstRow="1" w:lastRow="0" w:firstColumn="1" w:lastColumn="0" w:noHBand="0" w:noVBand="1"/>
      </w:tblPr>
      <w:tblGrid>
        <w:gridCol w:w="2316"/>
        <w:gridCol w:w="1784"/>
        <w:gridCol w:w="149"/>
        <w:gridCol w:w="2113"/>
        <w:gridCol w:w="3817"/>
        <w:gridCol w:w="1469"/>
        <w:gridCol w:w="1059"/>
        <w:gridCol w:w="1877"/>
      </w:tblGrid>
      <w:tr w:rsidR="004917F5" w:rsidRPr="006109EC" w14:paraId="736D5CAB" w14:textId="77777777" w:rsidTr="00722FFC">
        <w:trPr>
          <w:trHeight w:val="615"/>
        </w:trPr>
        <w:tc>
          <w:tcPr>
            <w:tcW w:w="2316" w:type="dxa"/>
            <w:shd w:val="clear" w:color="auto" w:fill="D9D9D9" w:themeFill="background1" w:themeFillShade="D9"/>
          </w:tcPr>
          <w:p w14:paraId="3FCDEC98" w14:textId="77777777" w:rsidR="00C60602" w:rsidRPr="006109EC" w:rsidRDefault="00C60602" w:rsidP="00B12112">
            <w:pPr>
              <w:jc w:val="center"/>
              <w:rPr>
                <w:rFonts w:ascii="Century Gothic" w:hAnsi="Century Gothic"/>
                <w:b/>
                <w:szCs w:val="28"/>
                <w:u w:val="single"/>
              </w:rPr>
            </w:pPr>
          </w:p>
        </w:tc>
        <w:tc>
          <w:tcPr>
            <w:tcW w:w="1784" w:type="dxa"/>
            <w:shd w:val="clear" w:color="auto" w:fill="D9D9D9" w:themeFill="background1" w:themeFillShade="D9"/>
            <w:vAlign w:val="center"/>
          </w:tcPr>
          <w:p w14:paraId="59FA5A82" w14:textId="77777777" w:rsidR="00C60602" w:rsidRPr="006109EC" w:rsidRDefault="00C60602" w:rsidP="00B12112">
            <w:pPr>
              <w:jc w:val="center"/>
              <w:rPr>
                <w:rFonts w:ascii="Century Gothic" w:hAnsi="Century Gothic"/>
                <w:szCs w:val="28"/>
              </w:rPr>
            </w:pPr>
            <w:r w:rsidRPr="006109EC">
              <w:rPr>
                <w:rFonts w:ascii="Century Gothic" w:hAnsi="Century Gothic"/>
                <w:b/>
                <w:szCs w:val="28"/>
                <w:u w:val="single"/>
              </w:rPr>
              <w:t>Week 1</w:t>
            </w:r>
          </w:p>
          <w:p w14:paraId="746F1E84" w14:textId="77777777" w:rsidR="00C60602" w:rsidRPr="006109EC" w:rsidRDefault="00811CFE" w:rsidP="00B12112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109EC">
              <w:rPr>
                <w:rFonts w:ascii="Century Gothic" w:hAnsi="Century Gothic"/>
                <w:b/>
                <w:szCs w:val="28"/>
              </w:rPr>
              <w:t>Fruits and Vegetables</w:t>
            </w:r>
          </w:p>
        </w:tc>
        <w:tc>
          <w:tcPr>
            <w:tcW w:w="2262" w:type="dxa"/>
            <w:gridSpan w:val="2"/>
            <w:shd w:val="clear" w:color="auto" w:fill="D9D9D9" w:themeFill="background1" w:themeFillShade="D9"/>
            <w:vAlign w:val="center"/>
          </w:tcPr>
          <w:p w14:paraId="65F2A05E" w14:textId="77777777" w:rsidR="00C60602" w:rsidRPr="006109EC" w:rsidRDefault="00C60602" w:rsidP="00B12112">
            <w:pPr>
              <w:jc w:val="center"/>
              <w:rPr>
                <w:rFonts w:ascii="Century Gothic" w:hAnsi="Century Gothic"/>
                <w:b/>
                <w:szCs w:val="28"/>
                <w:u w:val="single"/>
              </w:rPr>
            </w:pPr>
            <w:r w:rsidRPr="006109EC">
              <w:rPr>
                <w:rFonts w:ascii="Century Gothic" w:hAnsi="Century Gothic"/>
                <w:b/>
                <w:szCs w:val="28"/>
                <w:u w:val="single"/>
              </w:rPr>
              <w:t>Week 2</w:t>
            </w:r>
          </w:p>
          <w:p w14:paraId="27FF1E13" w14:textId="77777777" w:rsidR="00C60602" w:rsidRPr="006109EC" w:rsidRDefault="00811CFE" w:rsidP="00B12112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109EC">
              <w:rPr>
                <w:rFonts w:ascii="Century Gothic" w:hAnsi="Century Gothic"/>
                <w:b/>
                <w:szCs w:val="28"/>
              </w:rPr>
              <w:t>Nutrition - MyPlate</w:t>
            </w:r>
          </w:p>
        </w:tc>
        <w:tc>
          <w:tcPr>
            <w:tcW w:w="3817" w:type="dxa"/>
            <w:shd w:val="clear" w:color="auto" w:fill="D9D9D9" w:themeFill="background1" w:themeFillShade="D9"/>
            <w:vAlign w:val="center"/>
          </w:tcPr>
          <w:p w14:paraId="01319646" w14:textId="77777777" w:rsidR="00C60602" w:rsidRPr="006109EC" w:rsidRDefault="00C60602" w:rsidP="00B12112">
            <w:pPr>
              <w:jc w:val="center"/>
              <w:rPr>
                <w:rFonts w:ascii="Century Gothic" w:hAnsi="Century Gothic"/>
                <w:b/>
                <w:szCs w:val="28"/>
                <w:u w:val="single"/>
              </w:rPr>
            </w:pPr>
            <w:r w:rsidRPr="006109EC">
              <w:rPr>
                <w:rFonts w:ascii="Century Gothic" w:hAnsi="Century Gothic"/>
                <w:b/>
                <w:szCs w:val="28"/>
                <w:u w:val="single"/>
              </w:rPr>
              <w:t>Week 3</w:t>
            </w:r>
          </w:p>
          <w:p w14:paraId="665EA6F6" w14:textId="77777777" w:rsidR="00C60602" w:rsidRPr="006109EC" w:rsidRDefault="00811CFE" w:rsidP="00B12112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109EC">
              <w:rPr>
                <w:rFonts w:ascii="Century Gothic" w:hAnsi="Century Gothic"/>
                <w:b/>
                <w:szCs w:val="28"/>
              </w:rPr>
              <w:t>Personal Hygiene</w:t>
            </w:r>
          </w:p>
        </w:tc>
        <w:tc>
          <w:tcPr>
            <w:tcW w:w="2528" w:type="dxa"/>
            <w:gridSpan w:val="2"/>
            <w:shd w:val="clear" w:color="auto" w:fill="D9D9D9" w:themeFill="background1" w:themeFillShade="D9"/>
            <w:vAlign w:val="center"/>
          </w:tcPr>
          <w:p w14:paraId="583819A9" w14:textId="77777777" w:rsidR="00C60602" w:rsidRPr="006109EC" w:rsidRDefault="00C60602" w:rsidP="00B12112">
            <w:pPr>
              <w:jc w:val="center"/>
              <w:rPr>
                <w:rFonts w:ascii="Century Gothic" w:hAnsi="Century Gothic"/>
                <w:b/>
                <w:szCs w:val="28"/>
                <w:u w:val="single"/>
              </w:rPr>
            </w:pPr>
            <w:r w:rsidRPr="006109EC">
              <w:rPr>
                <w:rFonts w:ascii="Century Gothic" w:hAnsi="Century Gothic"/>
                <w:b/>
                <w:szCs w:val="28"/>
                <w:u w:val="single"/>
              </w:rPr>
              <w:t>Week 4</w:t>
            </w:r>
          </w:p>
          <w:p w14:paraId="7B3D5C15" w14:textId="77777777" w:rsidR="00C60602" w:rsidRPr="006109EC" w:rsidRDefault="00811CFE" w:rsidP="00B12112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109EC">
              <w:rPr>
                <w:rFonts w:ascii="Century Gothic" w:hAnsi="Century Gothic"/>
                <w:b/>
                <w:szCs w:val="28"/>
              </w:rPr>
              <w:t>Sleep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7C027CD9" w14:textId="77777777" w:rsidR="00C60602" w:rsidRPr="006109EC" w:rsidRDefault="00C60602" w:rsidP="00B12112">
            <w:pPr>
              <w:jc w:val="center"/>
              <w:rPr>
                <w:rFonts w:ascii="Century Gothic" w:hAnsi="Century Gothic"/>
                <w:b/>
                <w:szCs w:val="28"/>
                <w:u w:val="single"/>
              </w:rPr>
            </w:pPr>
            <w:r w:rsidRPr="006109EC">
              <w:rPr>
                <w:rFonts w:ascii="Century Gothic" w:hAnsi="Century Gothic"/>
                <w:b/>
                <w:szCs w:val="28"/>
                <w:u w:val="single"/>
              </w:rPr>
              <w:t>Week 5</w:t>
            </w:r>
          </w:p>
          <w:p w14:paraId="067C8E57" w14:textId="77777777" w:rsidR="00C60602" w:rsidRPr="006109EC" w:rsidRDefault="00811CFE" w:rsidP="00B12112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109EC">
              <w:rPr>
                <w:rFonts w:ascii="Century Gothic" w:hAnsi="Century Gothic"/>
                <w:b/>
                <w:szCs w:val="28"/>
              </w:rPr>
              <w:t>Ready, Set, Test</w:t>
            </w:r>
          </w:p>
        </w:tc>
      </w:tr>
      <w:tr w:rsidR="00C60602" w:rsidRPr="006109EC" w14:paraId="7DFD0F62" w14:textId="77777777" w:rsidTr="00C42A39">
        <w:trPr>
          <w:trHeight w:val="935"/>
        </w:trPr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45890DBF" w14:textId="171C268F" w:rsidR="00C60602" w:rsidRPr="006109EC" w:rsidRDefault="00C42A39" w:rsidP="00B12112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>
              <w:rPr>
                <w:rFonts w:ascii="Century Gothic" w:hAnsi="Century Gothic"/>
                <w:b/>
                <w:szCs w:val="28"/>
              </w:rPr>
              <w:t>Iowa Core Health Literacy Standards</w:t>
            </w:r>
          </w:p>
        </w:tc>
        <w:tc>
          <w:tcPr>
            <w:tcW w:w="12268" w:type="dxa"/>
            <w:gridSpan w:val="7"/>
            <w:vAlign w:val="center"/>
          </w:tcPr>
          <w:p w14:paraId="4A2677B9" w14:textId="77777777" w:rsidR="00C42A39" w:rsidRPr="006F6954" w:rsidRDefault="00C42A39" w:rsidP="00C42A3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Essential Concept and/or Skill: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Obtain, interpret, understand and use basic health concepts to enhance personal, family, and community health. </w:t>
            </w:r>
            <w:r>
              <w:rPr>
                <w:rFonts w:ascii="Century Gothic" w:hAnsi="Century Gothic"/>
                <w:sz w:val="20"/>
                <w:szCs w:val="20"/>
              </w:rPr>
              <w:t>(21.3-5.HL.1)</w:t>
            </w:r>
          </w:p>
          <w:p w14:paraId="40CBC9C7" w14:textId="77777777" w:rsidR="00C42A39" w:rsidRPr="006F6954" w:rsidRDefault="00C42A39" w:rsidP="00C42A3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Know and use concepts related to health promotion and disease prevention.</w:t>
            </w:r>
          </w:p>
          <w:p w14:paraId="65089B67" w14:textId="77777777" w:rsidR="00C42A39" w:rsidRPr="003D4A5C" w:rsidRDefault="00C42A39" w:rsidP="00C42A3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Analyze influencing factors on health enhancing behaviors. </w:t>
            </w:r>
          </w:p>
          <w:p w14:paraId="163E9C88" w14:textId="77777777" w:rsidR="00C42A39" w:rsidRPr="006F6954" w:rsidRDefault="00C42A39" w:rsidP="00C42A3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Essential Concept and/or Skill: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Recognize that media and other influences affect personal, family, and community health. </w:t>
            </w:r>
            <w:r>
              <w:rPr>
                <w:rFonts w:ascii="Century Gothic" w:hAnsi="Century Gothic"/>
                <w:sz w:val="20"/>
                <w:szCs w:val="20"/>
              </w:rPr>
              <w:t>(21.3-5.HL.4)</w:t>
            </w:r>
          </w:p>
          <w:p w14:paraId="7B07C646" w14:textId="77777777" w:rsidR="00C42A39" w:rsidRPr="002C0846" w:rsidRDefault="00C42A39" w:rsidP="00C42A3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Analyze the influence of family, peers, health professionals, culture, media, technology, and other health factors.</w:t>
            </w:r>
          </w:p>
          <w:p w14:paraId="744E6676" w14:textId="77777777" w:rsidR="00C42A39" w:rsidRPr="003D4A5C" w:rsidRDefault="00C42A39" w:rsidP="00C42A3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Access valid information, products and services. </w:t>
            </w:r>
          </w:p>
          <w:p w14:paraId="7EBDA098" w14:textId="77777777" w:rsidR="00C42A39" w:rsidRPr="003D4A5C" w:rsidRDefault="00C42A39" w:rsidP="00C42A39">
            <w:pPr>
              <w:rPr>
                <w:rFonts w:ascii="Century Gothic" w:hAnsi="Century Gothic"/>
                <w:sz w:val="20"/>
                <w:szCs w:val="20"/>
              </w:rPr>
            </w:pPr>
            <w:r w:rsidRPr="003D4A5C">
              <w:rPr>
                <w:rFonts w:ascii="Century Gothic" w:hAnsi="Century Gothic"/>
                <w:b/>
                <w:sz w:val="20"/>
                <w:szCs w:val="20"/>
              </w:rPr>
              <w:t xml:space="preserve">Essential Concept and/or Skill: </w:t>
            </w:r>
            <w:r w:rsidRPr="003D4A5C">
              <w:rPr>
                <w:rFonts w:ascii="Century Gothic" w:hAnsi="Century Gothic"/>
                <w:i/>
                <w:sz w:val="20"/>
                <w:szCs w:val="20"/>
              </w:rPr>
              <w:t xml:space="preserve">Demonstrate critical literacy/thinking skills related to personal, family, and community wellness. </w:t>
            </w:r>
            <w:r w:rsidRPr="003D4A5C">
              <w:rPr>
                <w:rFonts w:ascii="Century Gothic" w:hAnsi="Century Gothic"/>
                <w:sz w:val="20"/>
                <w:szCs w:val="20"/>
              </w:rPr>
              <w:t>(21.3-5.HL.3)</w:t>
            </w:r>
          </w:p>
          <w:p w14:paraId="4BC6DE6E" w14:textId="77777777" w:rsidR="00C42A39" w:rsidRPr="009E6AA6" w:rsidRDefault="00C42A39" w:rsidP="00C42A3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Demonstrate decision making skills.</w:t>
            </w:r>
          </w:p>
          <w:p w14:paraId="274FFB81" w14:textId="77777777" w:rsidR="00C42A39" w:rsidRPr="009E6AA6" w:rsidRDefault="00C42A39" w:rsidP="00C42A3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Demonstrate goal-setting skills. </w:t>
            </w:r>
          </w:p>
          <w:p w14:paraId="427039A9" w14:textId="77777777" w:rsidR="00C42A39" w:rsidRDefault="00C42A39" w:rsidP="00C42A3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Essential Concept and/or Skill: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Demonstrate behaviors that foster health, active lifestyles for individuals and the benefit of society. </w:t>
            </w:r>
            <w:r>
              <w:rPr>
                <w:rFonts w:ascii="Century Gothic" w:hAnsi="Century Gothic"/>
                <w:sz w:val="20"/>
                <w:szCs w:val="20"/>
              </w:rPr>
              <w:t>(21.3-5.HL.5)</w:t>
            </w:r>
          </w:p>
          <w:p w14:paraId="6569CAEB" w14:textId="77777777" w:rsidR="00C42A39" w:rsidRPr="00C42A39" w:rsidRDefault="00C42A39" w:rsidP="00C42A3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Achieve and maintain health enhancing level of physical activity. </w:t>
            </w:r>
          </w:p>
          <w:p w14:paraId="4F5B55F2" w14:textId="269A9142" w:rsidR="00C60602" w:rsidRPr="00C42A39" w:rsidRDefault="00C42A39" w:rsidP="00C42A3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C42A39">
              <w:rPr>
                <w:rFonts w:ascii="Century Gothic" w:hAnsi="Century Gothic"/>
                <w:b/>
                <w:sz w:val="20"/>
                <w:szCs w:val="20"/>
              </w:rPr>
              <w:t>Practice preventive health behaviors.</w:t>
            </w:r>
          </w:p>
        </w:tc>
      </w:tr>
      <w:tr w:rsidR="00C60602" w:rsidRPr="006109EC" w14:paraId="16D47028" w14:textId="77777777" w:rsidTr="00C42A39">
        <w:trPr>
          <w:trHeight w:val="548"/>
        </w:trPr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3AF4A285" w14:textId="77777777" w:rsidR="00C60602" w:rsidRPr="006109EC" w:rsidRDefault="00C60602" w:rsidP="00B12112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109EC">
              <w:rPr>
                <w:rFonts w:ascii="Century Gothic" w:hAnsi="Century Gothic"/>
                <w:b/>
                <w:szCs w:val="28"/>
              </w:rPr>
              <w:t>Vocabulary</w:t>
            </w:r>
          </w:p>
        </w:tc>
        <w:tc>
          <w:tcPr>
            <w:tcW w:w="12268" w:type="dxa"/>
            <w:gridSpan w:val="7"/>
            <w:vAlign w:val="center"/>
          </w:tcPr>
          <w:p w14:paraId="4B9C6D71" w14:textId="4284C554" w:rsidR="00C42A39" w:rsidRPr="00C42A39" w:rsidRDefault="00C42A39" w:rsidP="00C42A39">
            <w:pPr>
              <w:pStyle w:val="ListParagraph"/>
              <w:numPr>
                <w:ilvl w:val="0"/>
                <w:numId w:val="12"/>
              </w:numPr>
              <w:rPr>
                <w:rFonts w:ascii="Century Gothic" w:eastAsia="Century Gothic,Century Gothic,C" w:hAnsi="Century Gothic" w:cs="Century Gothic,Century Gothic,C"/>
                <w:i/>
                <w:iCs/>
              </w:rPr>
            </w:pPr>
            <w:r>
              <w:rPr>
                <w:rFonts w:ascii="Century Gothic" w:eastAsia="Century Gothic,Century Gothic,C" w:hAnsi="Century Gothic" w:cs="Century Gothic,Century Gothic,C"/>
                <w:i/>
                <w:iCs/>
              </w:rPr>
              <w:t>Heredity</w:t>
            </w:r>
            <w:r w:rsidRPr="00C42A39">
              <w:rPr>
                <w:rFonts w:ascii="Century Gothic" w:eastAsia="Century Gothic,Century Gothic,C" w:hAnsi="Century Gothic" w:cs="Century Gothic,Century Gothic,C"/>
                <w:i/>
                <w:iCs/>
              </w:rPr>
              <w:t xml:space="preserve">, environment, national, international, safety, communication, techniques, print, non-print, media, sources, products, factors, influence, services. </w:t>
            </w:r>
          </w:p>
          <w:p w14:paraId="560B9EB5" w14:textId="2D675AFB" w:rsidR="00C60602" w:rsidRPr="006109EC" w:rsidRDefault="00C42A39" w:rsidP="00C42A39">
            <w:pPr>
              <w:pStyle w:val="NoSpacing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DB05C3">
              <w:rPr>
                <w:rFonts w:ascii="Century Gothic" w:hAnsi="Century Gothic"/>
                <w:i/>
                <w:sz w:val="20"/>
                <w:szCs w:val="20"/>
              </w:rPr>
              <w:t xml:space="preserve">goal setting, decision making,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health related decisions, </w:t>
            </w:r>
            <w:r w:rsidRPr="00DB05C3">
              <w:rPr>
                <w:rFonts w:ascii="Century Gothic" w:hAnsi="Century Gothic"/>
                <w:i/>
                <w:sz w:val="20"/>
                <w:szCs w:val="20"/>
              </w:rPr>
              <w:t>health professionals,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health status,</w:t>
            </w:r>
            <w:r w:rsidRPr="00DB05C3">
              <w:rPr>
                <w:rFonts w:ascii="Century Gothic" w:hAnsi="Century Gothic"/>
                <w:i/>
                <w:sz w:val="20"/>
                <w:szCs w:val="20"/>
              </w:rPr>
              <w:t xml:space="preserve"> culture, media, technology, health factors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, strength, weakness, stress management, food groups</w:t>
            </w:r>
          </w:p>
        </w:tc>
      </w:tr>
      <w:tr w:rsidR="00496D65" w:rsidRPr="006109EC" w14:paraId="34E42632" w14:textId="77777777" w:rsidTr="00722FFC">
        <w:trPr>
          <w:trHeight w:val="1305"/>
        </w:trPr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6EDF5F4F" w14:textId="77777777" w:rsidR="00C60602" w:rsidRPr="006109EC" w:rsidRDefault="00C60602" w:rsidP="00B12112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109EC">
              <w:rPr>
                <w:rFonts w:ascii="Century Gothic" w:hAnsi="Century Gothic"/>
                <w:b/>
                <w:szCs w:val="28"/>
              </w:rPr>
              <w:t>HealthTeacher.com</w:t>
            </w:r>
          </w:p>
          <w:p w14:paraId="0A583D0F" w14:textId="77777777" w:rsidR="00C60602" w:rsidRPr="006109EC" w:rsidRDefault="00C60602" w:rsidP="00B12112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109EC">
              <w:rPr>
                <w:rFonts w:ascii="Century Gothic" w:hAnsi="Century Gothic"/>
                <w:b/>
                <w:szCs w:val="28"/>
              </w:rPr>
              <w:t>Resources</w:t>
            </w:r>
          </w:p>
          <w:p w14:paraId="762B1687" w14:textId="77777777" w:rsidR="00C60602" w:rsidRPr="006109EC" w:rsidRDefault="00C60602" w:rsidP="00B12112">
            <w:pPr>
              <w:jc w:val="center"/>
              <w:rPr>
                <w:rFonts w:ascii="Century Gothic" w:hAnsi="Century Gothic"/>
                <w:b/>
                <w:szCs w:val="28"/>
              </w:rPr>
            </w:pPr>
          </w:p>
          <w:p w14:paraId="6E0C2E14" w14:textId="77777777" w:rsidR="00C60602" w:rsidRPr="006109EC" w:rsidRDefault="00C60602" w:rsidP="00B12112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109EC">
              <w:rPr>
                <w:rFonts w:ascii="Century Gothic" w:hAnsi="Century Gothic"/>
                <w:b/>
                <w:szCs w:val="28"/>
              </w:rPr>
              <w:t>Health Readers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14:paraId="6450AAFA" w14:textId="77777777" w:rsidR="00C60602" w:rsidRPr="006109EC" w:rsidRDefault="00811CFE" w:rsidP="00CB241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109EC">
              <w:rPr>
                <w:rFonts w:ascii="Century Gothic" w:hAnsi="Century Gothic"/>
                <w:color w:val="FF0000"/>
                <w:sz w:val="20"/>
                <w:szCs w:val="20"/>
              </w:rPr>
              <w:t>HT -  Eat More Fruits and Vegetables (Interactive Technology)</w:t>
            </w:r>
          </w:p>
        </w:tc>
        <w:tc>
          <w:tcPr>
            <w:tcW w:w="2262" w:type="dxa"/>
            <w:gridSpan w:val="2"/>
            <w:tcBorders>
              <w:bottom w:val="single" w:sz="4" w:space="0" w:color="auto"/>
            </w:tcBorders>
            <w:vAlign w:val="center"/>
          </w:tcPr>
          <w:p w14:paraId="05BC2073" w14:textId="77777777" w:rsidR="00C60602" w:rsidRPr="006109EC" w:rsidRDefault="00811CFE" w:rsidP="00CB241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109EC">
              <w:rPr>
                <w:rFonts w:ascii="Century Gothic" w:hAnsi="Century Gothic"/>
                <w:color w:val="FF0000"/>
                <w:sz w:val="20"/>
                <w:szCs w:val="20"/>
              </w:rPr>
              <w:t>HT – Nutrition – Food Group / MyPlate (Interactive Technology</w:t>
            </w:r>
            <w:r w:rsidRPr="006109EC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1D359746" w14:textId="77777777" w:rsidR="00811CFE" w:rsidRPr="006109EC" w:rsidRDefault="00811CFE" w:rsidP="00CB241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2BF91473" w14:textId="77777777" w:rsidR="00811CFE" w:rsidRPr="006109EC" w:rsidRDefault="00811CFE" w:rsidP="00CB241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109EC">
              <w:rPr>
                <w:rFonts w:ascii="Century Gothic" w:hAnsi="Century Gothic"/>
                <w:sz w:val="20"/>
                <w:szCs w:val="20"/>
              </w:rPr>
              <w:t>B – Eating Right! How You Can Make Good Food Choices</w:t>
            </w:r>
          </w:p>
        </w:tc>
        <w:tc>
          <w:tcPr>
            <w:tcW w:w="3817" w:type="dxa"/>
            <w:tcBorders>
              <w:bottom w:val="single" w:sz="4" w:space="0" w:color="auto"/>
            </w:tcBorders>
            <w:vAlign w:val="center"/>
          </w:tcPr>
          <w:p w14:paraId="0D924637" w14:textId="77777777" w:rsidR="00471A67" w:rsidRPr="006109EC" w:rsidRDefault="00471A67" w:rsidP="00CB241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3F9C5591" w14:textId="77777777" w:rsidR="00471A67" w:rsidRPr="006109EC" w:rsidRDefault="00811CFE" w:rsidP="00CB241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109EC">
              <w:rPr>
                <w:rFonts w:ascii="Century Gothic" w:hAnsi="Century Gothic"/>
                <w:color w:val="FF0000"/>
                <w:sz w:val="20"/>
                <w:szCs w:val="20"/>
              </w:rPr>
              <w:t>HT – Personal Hygiene (Interactive Technology</w:t>
            </w:r>
            <w:r w:rsidRPr="006109EC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2528" w:type="dxa"/>
            <w:gridSpan w:val="2"/>
            <w:tcBorders>
              <w:bottom w:val="single" w:sz="4" w:space="0" w:color="auto"/>
            </w:tcBorders>
            <w:vAlign w:val="center"/>
          </w:tcPr>
          <w:p w14:paraId="6B8B6E3F" w14:textId="77777777" w:rsidR="00811CFE" w:rsidRPr="006109EC" w:rsidRDefault="00811CFE" w:rsidP="00CB241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109EC">
              <w:rPr>
                <w:rFonts w:ascii="Century Gothic" w:hAnsi="Century Gothic"/>
                <w:color w:val="FF0000"/>
                <w:sz w:val="20"/>
                <w:szCs w:val="20"/>
              </w:rPr>
              <w:t>HT – Get More Sleep (Interactive Technology</w:t>
            </w:r>
            <w:r w:rsidRPr="006109EC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14:paraId="5F11472B" w14:textId="77777777" w:rsidR="00471A67" w:rsidRPr="006109EC" w:rsidRDefault="00811CFE" w:rsidP="00CB241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109EC">
              <w:rPr>
                <w:rFonts w:ascii="Century Gothic" w:hAnsi="Century Gothic"/>
                <w:color w:val="FF0000"/>
                <w:sz w:val="20"/>
                <w:szCs w:val="20"/>
              </w:rPr>
              <w:t>HT – Ready, Set, Test (Interactive Technology)</w:t>
            </w:r>
          </w:p>
        </w:tc>
      </w:tr>
      <w:tr w:rsidR="00CB241C" w:rsidRPr="006109EC" w14:paraId="70663215" w14:textId="77777777" w:rsidTr="00722FFC">
        <w:trPr>
          <w:trHeight w:val="1187"/>
        </w:trPr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2F9A2362" w14:textId="77777777" w:rsidR="00CB241C" w:rsidRPr="006109EC" w:rsidRDefault="00CB241C" w:rsidP="00B12112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109EC">
              <w:rPr>
                <w:rFonts w:ascii="Century Gothic" w:hAnsi="Century Gothic"/>
                <w:b/>
                <w:szCs w:val="28"/>
              </w:rPr>
              <w:t>Additional / Optional</w:t>
            </w:r>
          </w:p>
          <w:p w14:paraId="474C2A90" w14:textId="77777777" w:rsidR="00CB241C" w:rsidRPr="006109EC" w:rsidRDefault="00CB241C" w:rsidP="00B12112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109EC">
              <w:rPr>
                <w:rFonts w:ascii="Century Gothic" w:hAnsi="Century Gothic"/>
                <w:b/>
                <w:szCs w:val="28"/>
              </w:rPr>
              <w:t>Resources</w:t>
            </w:r>
          </w:p>
        </w:tc>
        <w:tc>
          <w:tcPr>
            <w:tcW w:w="1933" w:type="dxa"/>
            <w:gridSpan w:val="2"/>
            <w:tcBorders>
              <w:right w:val="nil"/>
            </w:tcBorders>
            <w:vAlign w:val="center"/>
          </w:tcPr>
          <w:p w14:paraId="1D44CA86" w14:textId="77777777" w:rsidR="00CB241C" w:rsidRPr="006109EC" w:rsidRDefault="00CB241C" w:rsidP="00811CFE">
            <w:pPr>
              <w:pStyle w:val="NoSpacing"/>
              <w:rPr>
                <w:rFonts w:ascii="Century Gothic" w:eastAsiaTheme="minorHAnsi" w:hAnsi="Century Gothic"/>
                <w:sz w:val="18"/>
                <w:szCs w:val="20"/>
              </w:rPr>
            </w:pPr>
            <w:r w:rsidRPr="006109EC">
              <w:rPr>
                <w:rFonts w:ascii="Century Gothic" w:eastAsiaTheme="minorHAnsi" w:hAnsi="Century Gothic"/>
                <w:sz w:val="18"/>
                <w:szCs w:val="20"/>
              </w:rPr>
              <w:t>HT – Get More Sleep</w:t>
            </w:r>
          </w:p>
          <w:p w14:paraId="1C1746B6" w14:textId="77777777" w:rsidR="00C42A39" w:rsidRDefault="00CB241C" w:rsidP="00811CFE">
            <w:pPr>
              <w:pStyle w:val="NoSpacing"/>
              <w:rPr>
                <w:rFonts w:ascii="Century Gothic" w:eastAsiaTheme="minorHAnsi" w:hAnsi="Century Gothic"/>
                <w:sz w:val="18"/>
                <w:szCs w:val="20"/>
              </w:rPr>
            </w:pPr>
            <w:r w:rsidRPr="006109EC">
              <w:rPr>
                <w:rFonts w:ascii="Century Gothic" w:eastAsiaTheme="minorHAnsi" w:hAnsi="Century Gothic"/>
                <w:sz w:val="18"/>
                <w:szCs w:val="20"/>
              </w:rPr>
              <w:t>HT – Using Medications Appropriately</w:t>
            </w:r>
            <w:r w:rsidR="00C42A39" w:rsidRPr="006109EC">
              <w:rPr>
                <w:rFonts w:ascii="Century Gothic" w:eastAsiaTheme="minorHAnsi" w:hAnsi="Century Gothic"/>
                <w:sz w:val="18"/>
                <w:szCs w:val="20"/>
              </w:rPr>
              <w:t xml:space="preserve"> </w:t>
            </w:r>
          </w:p>
          <w:p w14:paraId="731A4A99" w14:textId="44007202" w:rsidR="00CB241C" w:rsidRPr="006109EC" w:rsidRDefault="00C42A39" w:rsidP="00811CFE">
            <w:pPr>
              <w:pStyle w:val="NoSpacing"/>
              <w:rPr>
                <w:rFonts w:ascii="Century Gothic" w:eastAsiaTheme="minorHAnsi" w:hAnsi="Century Gothic"/>
                <w:sz w:val="18"/>
                <w:szCs w:val="20"/>
              </w:rPr>
            </w:pPr>
            <w:r w:rsidRPr="006109EC">
              <w:rPr>
                <w:rFonts w:ascii="Century Gothic" w:eastAsiaTheme="minorHAnsi" w:hAnsi="Century Gothic"/>
                <w:sz w:val="18"/>
                <w:szCs w:val="20"/>
              </w:rPr>
              <w:t>HT - Managing Diabetes, Asthma, and Allergies</w:t>
            </w:r>
          </w:p>
          <w:p w14:paraId="52ACBA34" w14:textId="4BAAAB4F" w:rsidR="00CB241C" w:rsidRPr="006109EC" w:rsidRDefault="00CB241C" w:rsidP="00811CFE">
            <w:pPr>
              <w:pStyle w:val="NoSpacing"/>
              <w:rPr>
                <w:rFonts w:ascii="Century Gothic" w:eastAsiaTheme="minorHAnsi" w:hAnsi="Century Gothic"/>
                <w:sz w:val="18"/>
                <w:szCs w:val="20"/>
              </w:rPr>
            </w:pPr>
          </w:p>
        </w:tc>
        <w:tc>
          <w:tcPr>
            <w:tcW w:w="2113" w:type="dxa"/>
            <w:tcBorders>
              <w:left w:val="nil"/>
            </w:tcBorders>
            <w:vAlign w:val="center"/>
          </w:tcPr>
          <w:p w14:paraId="47704903" w14:textId="77777777" w:rsidR="00CB241C" w:rsidRPr="006109EC" w:rsidRDefault="00CB241C" w:rsidP="00811CFE">
            <w:pPr>
              <w:pStyle w:val="NoSpacing"/>
              <w:rPr>
                <w:rFonts w:ascii="Century Gothic" w:eastAsiaTheme="minorHAnsi" w:hAnsi="Century Gothic"/>
                <w:sz w:val="18"/>
                <w:szCs w:val="20"/>
              </w:rPr>
            </w:pPr>
            <w:r w:rsidRPr="006109EC">
              <w:rPr>
                <w:rFonts w:ascii="Century Gothic" w:eastAsiaTheme="minorHAnsi" w:hAnsi="Century Gothic"/>
                <w:sz w:val="18"/>
                <w:szCs w:val="20"/>
              </w:rPr>
              <w:t>HT –  Food Labels</w:t>
            </w:r>
          </w:p>
          <w:p w14:paraId="39ADD60D" w14:textId="77777777" w:rsidR="00CB241C" w:rsidRPr="006109EC" w:rsidRDefault="00CB241C" w:rsidP="00811CFE">
            <w:pPr>
              <w:pStyle w:val="NoSpacing"/>
              <w:rPr>
                <w:rFonts w:ascii="Century Gothic" w:eastAsiaTheme="minorHAnsi" w:hAnsi="Century Gothic"/>
                <w:sz w:val="18"/>
                <w:szCs w:val="20"/>
              </w:rPr>
            </w:pPr>
            <w:r w:rsidRPr="006109EC">
              <w:rPr>
                <w:rFonts w:ascii="Century Gothic" w:eastAsiaTheme="minorHAnsi" w:hAnsi="Century Gothic"/>
                <w:sz w:val="18"/>
                <w:szCs w:val="20"/>
              </w:rPr>
              <w:t>HT – Advertising and Food Choices</w:t>
            </w:r>
          </w:p>
          <w:p w14:paraId="5CF98205" w14:textId="77777777" w:rsidR="00CB241C" w:rsidRPr="006109EC" w:rsidRDefault="00CB241C" w:rsidP="00811CFE">
            <w:pPr>
              <w:pStyle w:val="NoSpacing"/>
              <w:rPr>
                <w:rFonts w:ascii="Century Gothic" w:eastAsiaTheme="minorHAnsi" w:hAnsi="Century Gothic"/>
                <w:sz w:val="18"/>
                <w:szCs w:val="20"/>
              </w:rPr>
            </w:pPr>
            <w:r w:rsidRPr="006109EC">
              <w:rPr>
                <w:rFonts w:ascii="Century Gothic" w:eastAsiaTheme="minorHAnsi" w:hAnsi="Century Gothic"/>
                <w:sz w:val="18"/>
                <w:szCs w:val="20"/>
              </w:rPr>
              <w:t>HT – Healthful Eating and Exercise</w:t>
            </w:r>
          </w:p>
          <w:p w14:paraId="6AFDD6BA" w14:textId="77777777" w:rsidR="00CB241C" w:rsidRPr="006109EC" w:rsidRDefault="00CB241C" w:rsidP="00811CFE">
            <w:pPr>
              <w:pStyle w:val="NoSpacing"/>
              <w:rPr>
                <w:rFonts w:ascii="Century Gothic" w:eastAsiaTheme="minorHAnsi" w:hAnsi="Century Gothic"/>
                <w:sz w:val="18"/>
                <w:szCs w:val="20"/>
              </w:rPr>
            </w:pPr>
            <w:r w:rsidRPr="006109EC">
              <w:rPr>
                <w:rFonts w:ascii="Century Gothic" w:eastAsiaTheme="minorHAnsi" w:hAnsi="Century Gothic"/>
                <w:sz w:val="18"/>
                <w:szCs w:val="20"/>
              </w:rPr>
              <w:t>HT – It’s a Matter of Balance</w:t>
            </w:r>
          </w:p>
          <w:p w14:paraId="27238067" w14:textId="77777777" w:rsidR="00CB241C" w:rsidRPr="006109EC" w:rsidRDefault="00CB241C" w:rsidP="00811CFE">
            <w:pPr>
              <w:pStyle w:val="NoSpacing"/>
              <w:rPr>
                <w:rFonts w:ascii="Century Gothic" w:eastAsiaTheme="minorHAnsi" w:hAnsi="Century Gothic"/>
                <w:sz w:val="18"/>
                <w:szCs w:val="20"/>
              </w:rPr>
            </w:pPr>
            <w:r w:rsidRPr="006109EC">
              <w:rPr>
                <w:rFonts w:ascii="Century Gothic" w:eastAsiaTheme="minorHAnsi" w:hAnsi="Century Gothic"/>
                <w:sz w:val="18"/>
                <w:szCs w:val="20"/>
              </w:rPr>
              <w:t>HT – Healthful Snacks</w:t>
            </w:r>
          </w:p>
          <w:p w14:paraId="1801B960" w14:textId="77777777" w:rsidR="00CB241C" w:rsidRPr="006109EC" w:rsidRDefault="00CB241C" w:rsidP="00811CFE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 w:rsidRPr="006109EC">
              <w:rPr>
                <w:rFonts w:ascii="Century Gothic" w:eastAsiaTheme="minorHAnsi" w:hAnsi="Century Gothic"/>
                <w:sz w:val="18"/>
                <w:szCs w:val="20"/>
              </w:rPr>
              <w:t>HT – Advertising and Food Choices</w:t>
            </w:r>
          </w:p>
        </w:tc>
        <w:tc>
          <w:tcPr>
            <w:tcW w:w="5286" w:type="dxa"/>
            <w:gridSpan w:val="2"/>
            <w:tcBorders>
              <w:right w:val="nil"/>
            </w:tcBorders>
            <w:vAlign w:val="center"/>
          </w:tcPr>
          <w:p w14:paraId="7AF756FC" w14:textId="7B172FFE" w:rsidR="00C42A39" w:rsidRDefault="00C42A39" w:rsidP="00811CFE">
            <w:pPr>
              <w:pStyle w:val="NoSpacing"/>
              <w:rPr>
                <w:rFonts w:ascii="Century Gothic" w:eastAsiaTheme="minorHAnsi" w:hAnsi="Century Gothic"/>
                <w:sz w:val="18"/>
                <w:szCs w:val="20"/>
              </w:rPr>
            </w:pPr>
            <w:r>
              <w:rPr>
                <w:rFonts w:ascii="Century Gothic" w:eastAsiaTheme="minorHAnsi" w:hAnsi="Century Gothic"/>
                <w:sz w:val="18"/>
                <w:szCs w:val="20"/>
              </w:rPr>
              <w:t xml:space="preserve">P&amp;G School Programs: </w:t>
            </w:r>
            <w:hyperlink r:id="rId21" w:history="1">
              <w:r w:rsidRPr="001040D4">
                <w:rPr>
                  <w:rStyle w:val="Hyperlink"/>
                  <w:rFonts w:ascii="Century Gothic" w:eastAsiaTheme="minorHAnsi" w:hAnsi="Century Gothic"/>
                  <w:sz w:val="18"/>
                  <w:szCs w:val="20"/>
                </w:rPr>
                <w:t>http://www.pgschoolprograms.com/programs.php?pid=1</w:t>
              </w:r>
            </w:hyperlink>
            <w:r>
              <w:rPr>
                <w:rFonts w:ascii="Century Gothic" w:eastAsiaTheme="minorHAnsi" w:hAnsi="Century Gothic"/>
                <w:sz w:val="18"/>
                <w:szCs w:val="20"/>
              </w:rPr>
              <w:t xml:space="preserve"> </w:t>
            </w:r>
          </w:p>
          <w:p w14:paraId="15315612" w14:textId="77777777" w:rsidR="00CB241C" w:rsidRPr="006109EC" w:rsidRDefault="00CB241C" w:rsidP="00811CFE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 w:rsidRPr="006109EC">
              <w:rPr>
                <w:rFonts w:ascii="Century Gothic" w:eastAsiaTheme="minorHAnsi" w:hAnsi="Century Gothic"/>
                <w:sz w:val="18"/>
                <w:szCs w:val="20"/>
              </w:rPr>
              <w:t>B – Why We Need Vitamins</w:t>
            </w:r>
          </w:p>
          <w:p w14:paraId="20BF9AE0" w14:textId="77777777" w:rsidR="00CB241C" w:rsidRPr="006109EC" w:rsidRDefault="00CB241C" w:rsidP="00811CFE">
            <w:pPr>
              <w:pStyle w:val="NoSpacing"/>
              <w:rPr>
                <w:rFonts w:ascii="Century Gothic" w:eastAsiaTheme="minorHAnsi" w:hAnsi="Century Gothic"/>
                <w:sz w:val="18"/>
                <w:szCs w:val="20"/>
              </w:rPr>
            </w:pPr>
            <w:r w:rsidRPr="006109EC">
              <w:rPr>
                <w:rFonts w:ascii="Century Gothic" w:eastAsiaTheme="minorHAnsi" w:hAnsi="Century Gothic"/>
                <w:sz w:val="18"/>
                <w:szCs w:val="20"/>
              </w:rPr>
              <w:t>B – What is an asthma attack?</w:t>
            </w:r>
          </w:p>
          <w:p w14:paraId="71A54EE6" w14:textId="77777777" w:rsidR="00CB241C" w:rsidRPr="006109EC" w:rsidRDefault="00CB241C" w:rsidP="00811CFE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 w:rsidRPr="006109EC">
              <w:rPr>
                <w:rFonts w:ascii="Century Gothic" w:hAnsi="Century Gothic"/>
                <w:sz w:val="18"/>
                <w:szCs w:val="20"/>
              </w:rPr>
              <w:t>B – I Know Someone with Diabetes</w:t>
            </w:r>
          </w:p>
          <w:p w14:paraId="6DD0D15A" w14:textId="77777777" w:rsidR="00CB241C" w:rsidRPr="006109EC" w:rsidRDefault="00CB241C" w:rsidP="00811CFE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 w:rsidRPr="006109EC">
              <w:rPr>
                <w:rFonts w:ascii="Century Gothic" w:hAnsi="Century Gothic"/>
                <w:sz w:val="18"/>
                <w:szCs w:val="20"/>
              </w:rPr>
              <w:t>B – I Know Someone With Asthma</w:t>
            </w:r>
          </w:p>
          <w:p w14:paraId="7EFC5703" w14:textId="77777777" w:rsidR="00CB241C" w:rsidRPr="006109EC" w:rsidRDefault="00CB241C" w:rsidP="00811CFE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 w:rsidRPr="006109EC">
              <w:rPr>
                <w:rFonts w:ascii="Century Gothic" w:hAnsi="Century Gothic"/>
                <w:sz w:val="18"/>
                <w:szCs w:val="20"/>
              </w:rPr>
              <w:t>B – I Know Someone with Allergies</w:t>
            </w:r>
          </w:p>
        </w:tc>
        <w:tc>
          <w:tcPr>
            <w:tcW w:w="2936" w:type="dxa"/>
            <w:gridSpan w:val="2"/>
            <w:tcBorders>
              <w:left w:val="nil"/>
            </w:tcBorders>
            <w:vAlign w:val="center"/>
          </w:tcPr>
          <w:p w14:paraId="31A30EE5" w14:textId="77777777" w:rsidR="00CB241C" w:rsidRPr="006109EC" w:rsidRDefault="00CB241C" w:rsidP="00811CFE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 w:rsidRPr="006109EC">
              <w:rPr>
                <w:rFonts w:ascii="Century Gothic" w:hAnsi="Century Gothic"/>
                <w:sz w:val="18"/>
                <w:szCs w:val="20"/>
              </w:rPr>
              <w:t>B – Looking at Labels:  The Inside Story</w:t>
            </w:r>
          </w:p>
          <w:p w14:paraId="577F23F5" w14:textId="77777777" w:rsidR="00CB241C" w:rsidRPr="006109EC" w:rsidRDefault="00CB241C" w:rsidP="00811CFE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 w:rsidRPr="006109EC">
              <w:rPr>
                <w:rFonts w:ascii="Century Gothic" w:hAnsi="Century Gothic"/>
                <w:sz w:val="18"/>
                <w:szCs w:val="20"/>
              </w:rPr>
              <w:t>B – Healthful Snacks on MyPlate</w:t>
            </w:r>
          </w:p>
          <w:p w14:paraId="439353C2" w14:textId="77777777" w:rsidR="00CB241C" w:rsidRPr="006109EC" w:rsidRDefault="00CB241C" w:rsidP="00811CFE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 w:rsidRPr="006109EC">
              <w:rPr>
                <w:rFonts w:ascii="Century Gothic" w:hAnsi="Century Gothic"/>
                <w:sz w:val="18"/>
                <w:szCs w:val="20"/>
              </w:rPr>
              <w:t>B – Energy In, Energy Out, Food as Fuel</w:t>
            </w:r>
          </w:p>
          <w:p w14:paraId="06010695" w14:textId="60F624CC" w:rsidR="00C42A39" w:rsidRPr="006109EC" w:rsidRDefault="00CB241C" w:rsidP="00811CFE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 w:rsidRPr="006109EC">
              <w:rPr>
                <w:rFonts w:ascii="Century Gothic" w:hAnsi="Century Gothic"/>
                <w:sz w:val="18"/>
                <w:szCs w:val="20"/>
              </w:rPr>
              <w:t>B – Big Fat Lies: Advertising Tricks</w:t>
            </w:r>
          </w:p>
        </w:tc>
      </w:tr>
    </w:tbl>
    <w:p w14:paraId="1B9C3310" w14:textId="77777777" w:rsidR="00441EA9" w:rsidRPr="00722FFC" w:rsidRDefault="00CB241C" w:rsidP="00441EA9">
      <w:pPr>
        <w:pStyle w:val="NoSpacing"/>
        <w:jc w:val="right"/>
        <w:rPr>
          <w:rFonts w:ascii="Century Gothic" w:hAnsi="Century Gothic"/>
          <w:sz w:val="20"/>
          <w:szCs w:val="20"/>
        </w:rPr>
      </w:pPr>
      <w:r w:rsidRPr="00722FFC">
        <w:rPr>
          <w:rFonts w:ascii="Century Gothic" w:hAnsi="Century Gothic"/>
          <w:sz w:val="20"/>
          <w:szCs w:val="20"/>
        </w:rPr>
        <w:t>Grade 5</w:t>
      </w:r>
      <w:r w:rsidR="00265F02" w:rsidRPr="00722FFC">
        <w:rPr>
          <w:rFonts w:ascii="Century Gothic" w:hAnsi="Century Gothic"/>
          <w:sz w:val="20"/>
          <w:szCs w:val="20"/>
        </w:rPr>
        <w:t>: Unit 5</w:t>
      </w:r>
    </w:p>
    <w:p w14:paraId="525FA1C9" w14:textId="4246A619" w:rsidR="00441EA9" w:rsidRPr="00722FFC" w:rsidRDefault="00722FFC" w:rsidP="00F33002">
      <w:pPr>
        <w:pStyle w:val="NoSpacing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Topic Scale</w:t>
      </w:r>
      <w:r w:rsidR="007F61E4">
        <w:rPr>
          <w:rFonts w:ascii="Century Gothic" w:hAnsi="Century Gothic"/>
          <w:b/>
          <w:sz w:val="20"/>
          <w:szCs w:val="20"/>
        </w:rPr>
        <w:t>s</w:t>
      </w:r>
      <w:r w:rsidR="00441EA9" w:rsidRPr="00722FFC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>Health Advocacy &amp; Healthy Lifestyle</w:t>
      </w:r>
    </w:p>
    <w:tbl>
      <w:tblPr>
        <w:tblStyle w:val="TableGrid"/>
        <w:tblW w:w="14584" w:type="dxa"/>
        <w:tblLayout w:type="fixed"/>
        <w:tblLook w:val="04A0" w:firstRow="1" w:lastRow="0" w:firstColumn="1" w:lastColumn="0" w:noHBand="0" w:noVBand="1"/>
      </w:tblPr>
      <w:tblGrid>
        <w:gridCol w:w="2315"/>
        <w:gridCol w:w="2990"/>
        <w:gridCol w:w="3150"/>
        <w:gridCol w:w="2250"/>
        <w:gridCol w:w="2110"/>
        <w:gridCol w:w="1769"/>
      </w:tblGrid>
      <w:tr w:rsidR="004B11B8" w:rsidRPr="006109EC" w14:paraId="24E4E871" w14:textId="77777777" w:rsidTr="005F4128">
        <w:trPr>
          <w:trHeight w:val="615"/>
        </w:trPr>
        <w:tc>
          <w:tcPr>
            <w:tcW w:w="2315" w:type="dxa"/>
            <w:shd w:val="clear" w:color="auto" w:fill="D9D9D9" w:themeFill="background1" w:themeFillShade="D9"/>
          </w:tcPr>
          <w:p w14:paraId="39CE85F8" w14:textId="77777777" w:rsidR="00265F02" w:rsidRPr="006109EC" w:rsidRDefault="00265F02" w:rsidP="00B12112">
            <w:pPr>
              <w:jc w:val="center"/>
              <w:rPr>
                <w:rFonts w:ascii="Century Gothic" w:hAnsi="Century Gothic"/>
                <w:b/>
                <w:szCs w:val="28"/>
                <w:u w:val="single"/>
              </w:rPr>
            </w:pPr>
          </w:p>
        </w:tc>
        <w:tc>
          <w:tcPr>
            <w:tcW w:w="2990" w:type="dxa"/>
            <w:shd w:val="clear" w:color="auto" w:fill="D9D9D9" w:themeFill="background1" w:themeFillShade="D9"/>
            <w:vAlign w:val="center"/>
          </w:tcPr>
          <w:p w14:paraId="42F64ECA" w14:textId="77777777" w:rsidR="00265F02" w:rsidRPr="006109EC" w:rsidRDefault="00265F02" w:rsidP="00B12112">
            <w:pPr>
              <w:jc w:val="center"/>
              <w:rPr>
                <w:rFonts w:ascii="Century Gothic" w:hAnsi="Century Gothic"/>
                <w:szCs w:val="28"/>
              </w:rPr>
            </w:pPr>
            <w:r w:rsidRPr="006109EC">
              <w:rPr>
                <w:rFonts w:ascii="Century Gothic" w:hAnsi="Century Gothic"/>
                <w:b/>
                <w:szCs w:val="28"/>
                <w:u w:val="single"/>
              </w:rPr>
              <w:t>Week 1</w:t>
            </w:r>
          </w:p>
          <w:p w14:paraId="7E397119" w14:textId="77777777" w:rsidR="00265F02" w:rsidRPr="006109EC" w:rsidRDefault="000E0B4B" w:rsidP="00B12112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109EC">
              <w:rPr>
                <w:rFonts w:ascii="Century Gothic" w:hAnsi="Century Gothic"/>
                <w:b/>
                <w:szCs w:val="28"/>
              </w:rPr>
              <w:t>Puberty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7CB4C47D" w14:textId="77777777" w:rsidR="00265F02" w:rsidRPr="006109EC" w:rsidRDefault="00265F02" w:rsidP="00B12112">
            <w:pPr>
              <w:jc w:val="center"/>
              <w:rPr>
                <w:rFonts w:ascii="Century Gothic" w:hAnsi="Century Gothic"/>
                <w:b/>
                <w:szCs w:val="28"/>
                <w:u w:val="single"/>
              </w:rPr>
            </w:pPr>
            <w:r w:rsidRPr="006109EC">
              <w:rPr>
                <w:rFonts w:ascii="Century Gothic" w:hAnsi="Century Gothic"/>
                <w:b/>
                <w:szCs w:val="28"/>
                <w:u w:val="single"/>
              </w:rPr>
              <w:t>Week 2</w:t>
            </w:r>
          </w:p>
          <w:p w14:paraId="3DE2EBB7" w14:textId="77777777" w:rsidR="00265F02" w:rsidRPr="006109EC" w:rsidRDefault="000E0B4B" w:rsidP="00B12112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109EC">
              <w:rPr>
                <w:rFonts w:ascii="Century Gothic" w:hAnsi="Century Gothic"/>
                <w:b/>
                <w:szCs w:val="28"/>
              </w:rPr>
              <w:t>Puberty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4579B282" w14:textId="77777777" w:rsidR="00265F02" w:rsidRPr="006109EC" w:rsidRDefault="00265F02" w:rsidP="00B12112">
            <w:pPr>
              <w:jc w:val="center"/>
              <w:rPr>
                <w:rFonts w:ascii="Century Gothic" w:hAnsi="Century Gothic"/>
                <w:b/>
                <w:szCs w:val="28"/>
                <w:u w:val="single"/>
              </w:rPr>
            </w:pPr>
            <w:r w:rsidRPr="006109EC">
              <w:rPr>
                <w:rFonts w:ascii="Century Gothic" w:hAnsi="Century Gothic"/>
                <w:b/>
                <w:szCs w:val="28"/>
                <w:u w:val="single"/>
              </w:rPr>
              <w:t>Week 3</w:t>
            </w:r>
          </w:p>
          <w:p w14:paraId="68C1F5B3" w14:textId="77777777" w:rsidR="00265F02" w:rsidRPr="006109EC" w:rsidRDefault="000E0B4B" w:rsidP="00CA0C16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109EC">
              <w:rPr>
                <w:rFonts w:ascii="Century Gothic" w:hAnsi="Century Gothic"/>
                <w:b/>
                <w:szCs w:val="28"/>
              </w:rPr>
              <w:t>Puberty</w:t>
            </w:r>
          </w:p>
        </w:tc>
        <w:tc>
          <w:tcPr>
            <w:tcW w:w="2110" w:type="dxa"/>
            <w:shd w:val="clear" w:color="auto" w:fill="D9D9D9" w:themeFill="background1" w:themeFillShade="D9"/>
            <w:vAlign w:val="center"/>
          </w:tcPr>
          <w:p w14:paraId="73FBB103" w14:textId="77777777" w:rsidR="00265F02" w:rsidRPr="006109EC" w:rsidRDefault="00265F02" w:rsidP="00B12112">
            <w:pPr>
              <w:jc w:val="center"/>
              <w:rPr>
                <w:rFonts w:ascii="Century Gothic" w:hAnsi="Century Gothic"/>
                <w:b/>
                <w:szCs w:val="28"/>
                <w:u w:val="single"/>
              </w:rPr>
            </w:pPr>
            <w:r w:rsidRPr="006109EC">
              <w:rPr>
                <w:rFonts w:ascii="Century Gothic" w:hAnsi="Century Gothic"/>
                <w:b/>
                <w:szCs w:val="28"/>
                <w:u w:val="single"/>
              </w:rPr>
              <w:t>Week 4</w:t>
            </w:r>
          </w:p>
          <w:p w14:paraId="19C2A9E4" w14:textId="77777777" w:rsidR="00265F02" w:rsidRPr="006109EC" w:rsidRDefault="000E0B4B" w:rsidP="00B12112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109EC">
              <w:rPr>
                <w:rFonts w:ascii="Century Gothic" w:hAnsi="Century Gothic"/>
                <w:b/>
                <w:szCs w:val="28"/>
              </w:rPr>
              <w:t>HIV/AIDS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14:paraId="5BFC5596" w14:textId="77777777" w:rsidR="00265F02" w:rsidRPr="006109EC" w:rsidRDefault="00265F02" w:rsidP="00B12112">
            <w:pPr>
              <w:jc w:val="center"/>
              <w:rPr>
                <w:rFonts w:ascii="Century Gothic" w:hAnsi="Century Gothic"/>
                <w:b/>
                <w:szCs w:val="28"/>
                <w:u w:val="single"/>
              </w:rPr>
            </w:pPr>
            <w:r w:rsidRPr="006109EC">
              <w:rPr>
                <w:rFonts w:ascii="Century Gothic" w:hAnsi="Century Gothic"/>
                <w:b/>
                <w:szCs w:val="28"/>
                <w:u w:val="single"/>
              </w:rPr>
              <w:t>Week 5</w:t>
            </w:r>
          </w:p>
          <w:p w14:paraId="7A6C3973" w14:textId="77777777" w:rsidR="00265F02" w:rsidRPr="006109EC" w:rsidRDefault="000E0B4B" w:rsidP="00B12112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109EC">
              <w:rPr>
                <w:rFonts w:ascii="Century Gothic" w:hAnsi="Century Gothic"/>
                <w:b/>
                <w:szCs w:val="28"/>
              </w:rPr>
              <w:t>HIV/AIDS</w:t>
            </w:r>
          </w:p>
        </w:tc>
      </w:tr>
      <w:tr w:rsidR="00CA0C16" w:rsidRPr="006109EC" w14:paraId="4415BB47" w14:textId="77777777" w:rsidTr="005F4128">
        <w:trPr>
          <w:trHeight w:val="935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7CB5EDAC" w14:textId="77777777" w:rsidR="00CA0C16" w:rsidRPr="006109EC" w:rsidRDefault="00CA0C16" w:rsidP="00B12112">
            <w:pPr>
              <w:jc w:val="center"/>
              <w:rPr>
                <w:rFonts w:ascii="Century Gothic" w:hAnsi="Century Gothic"/>
                <w:b/>
                <w:szCs w:val="28"/>
              </w:rPr>
            </w:pPr>
          </w:p>
        </w:tc>
        <w:tc>
          <w:tcPr>
            <w:tcW w:w="12269" w:type="dxa"/>
            <w:gridSpan w:val="5"/>
            <w:vAlign w:val="center"/>
          </w:tcPr>
          <w:p w14:paraId="6A6BC948" w14:textId="77777777" w:rsidR="00CA0C16" w:rsidRPr="006109EC" w:rsidRDefault="00CA0C16" w:rsidP="00CB241C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r w:rsidRPr="006109EC">
              <w:rPr>
                <w:rFonts w:ascii="Century Gothic" w:hAnsi="Century Gothic"/>
                <w:b/>
                <w:sz w:val="20"/>
                <w:szCs w:val="20"/>
              </w:rPr>
              <w:t xml:space="preserve">Please meet with the school counselor and school nurse to coordinate possible co-teaching of units.  Another resource is      Tiffany Bandow at the Young Women’s Resource Center (for helping to teach girls).  </w:t>
            </w:r>
            <w:hyperlink r:id="rId22" w:history="1">
              <w:r w:rsidRPr="006109EC">
                <w:rPr>
                  <w:rStyle w:val="Hyperlink"/>
                  <w:rFonts w:ascii="Century Gothic" w:hAnsi="Century Gothic"/>
                  <w:b/>
                  <w:sz w:val="20"/>
                  <w:szCs w:val="20"/>
                </w:rPr>
                <w:t>tbandow@ywrc.org</w:t>
              </w:r>
            </w:hyperlink>
            <w:r w:rsidRPr="006109EC">
              <w:rPr>
                <w:rFonts w:ascii="Century Gothic" w:hAnsi="Century Gothic"/>
                <w:b/>
                <w:sz w:val="20"/>
                <w:szCs w:val="20"/>
              </w:rPr>
              <w:t xml:space="preserve"> , 244-4901</w:t>
            </w:r>
          </w:p>
        </w:tc>
      </w:tr>
      <w:tr w:rsidR="00265F02" w:rsidRPr="006109EC" w14:paraId="63C54B68" w14:textId="77777777" w:rsidTr="005F4128">
        <w:trPr>
          <w:trHeight w:val="1808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10BE70C2" w14:textId="41F00ACB" w:rsidR="00265F02" w:rsidRPr="006109EC" w:rsidRDefault="00722FFC" w:rsidP="00B12112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>
              <w:rPr>
                <w:rFonts w:ascii="Century Gothic" w:hAnsi="Century Gothic"/>
                <w:b/>
                <w:szCs w:val="28"/>
              </w:rPr>
              <w:t>Iowa Core Health Literacy Standards</w:t>
            </w:r>
          </w:p>
        </w:tc>
        <w:tc>
          <w:tcPr>
            <w:tcW w:w="12269" w:type="dxa"/>
            <w:gridSpan w:val="5"/>
            <w:vAlign w:val="center"/>
          </w:tcPr>
          <w:p w14:paraId="71C6C56A" w14:textId="77777777" w:rsidR="00722FFC" w:rsidRPr="006F6954" w:rsidRDefault="00722FFC" w:rsidP="00722FF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Essential Concept and/or Skill: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Utilize interactive literacy and social skills to establish personal family, and community health goals. </w:t>
            </w:r>
            <w:r>
              <w:rPr>
                <w:rFonts w:ascii="Century Gothic" w:hAnsi="Century Gothic"/>
                <w:sz w:val="20"/>
                <w:szCs w:val="20"/>
              </w:rPr>
              <w:t>(21.3-5.HL.2)</w:t>
            </w:r>
          </w:p>
          <w:p w14:paraId="57375D24" w14:textId="77777777" w:rsidR="00722FFC" w:rsidRPr="00722FFC" w:rsidRDefault="00722FFC" w:rsidP="00722FF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Demonstrate social and communication skills that enhance health and increase safety.</w:t>
            </w:r>
          </w:p>
          <w:p w14:paraId="15108097" w14:textId="01FD16C2" w:rsidR="00722FFC" w:rsidRPr="00722FFC" w:rsidRDefault="00722FFC" w:rsidP="00722FF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722FFC">
              <w:rPr>
                <w:rFonts w:ascii="Century Gothic" w:hAnsi="Century Gothic"/>
                <w:b/>
                <w:sz w:val="20"/>
                <w:szCs w:val="20"/>
              </w:rPr>
              <w:t>Advocate for personal, family, and community health.</w:t>
            </w:r>
          </w:p>
          <w:p w14:paraId="5D0E2799" w14:textId="3521EE7B" w:rsidR="00722FFC" w:rsidRPr="003D4A5C" w:rsidRDefault="00722FFC" w:rsidP="00722FFC">
            <w:pPr>
              <w:rPr>
                <w:rFonts w:ascii="Century Gothic" w:hAnsi="Century Gothic"/>
                <w:sz w:val="20"/>
                <w:szCs w:val="20"/>
              </w:rPr>
            </w:pPr>
            <w:r w:rsidRPr="003D4A5C">
              <w:rPr>
                <w:rFonts w:ascii="Century Gothic" w:hAnsi="Century Gothic"/>
                <w:b/>
                <w:sz w:val="20"/>
                <w:szCs w:val="20"/>
              </w:rPr>
              <w:t xml:space="preserve">Essential Concept and/or Skill: </w:t>
            </w:r>
            <w:r w:rsidRPr="003D4A5C">
              <w:rPr>
                <w:rFonts w:ascii="Century Gothic" w:hAnsi="Century Gothic"/>
                <w:i/>
                <w:sz w:val="20"/>
                <w:szCs w:val="20"/>
              </w:rPr>
              <w:t xml:space="preserve">Demonstrate critical literacy/thinking skills related to personal, family, and community wellness. </w:t>
            </w:r>
            <w:r w:rsidRPr="003D4A5C">
              <w:rPr>
                <w:rFonts w:ascii="Century Gothic" w:hAnsi="Century Gothic"/>
                <w:sz w:val="20"/>
                <w:szCs w:val="20"/>
              </w:rPr>
              <w:t>(21.3-5.HL.3)</w:t>
            </w:r>
          </w:p>
          <w:p w14:paraId="0311EFBA" w14:textId="77777777" w:rsidR="00722FFC" w:rsidRPr="009E6AA6" w:rsidRDefault="00722FFC" w:rsidP="00722FF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Demonstrate decision making skills.</w:t>
            </w:r>
          </w:p>
          <w:p w14:paraId="62266F8F" w14:textId="77777777" w:rsidR="00722FFC" w:rsidRPr="009E6AA6" w:rsidRDefault="00722FFC" w:rsidP="00722FF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Demonstrate goal-setting skills. </w:t>
            </w:r>
          </w:p>
          <w:p w14:paraId="7792BB9B" w14:textId="77777777" w:rsidR="00722FFC" w:rsidRDefault="00722FFC" w:rsidP="00722FF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Essential Concept and/or Skill: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Demonstrate behaviors that foster health, active lifestyles for individuals and the benefit of society. </w:t>
            </w:r>
            <w:r>
              <w:rPr>
                <w:rFonts w:ascii="Century Gothic" w:hAnsi="Century Gothic"/>
                <w:sz w:val="20"/>
                <w:szCs w:val="20"/>
              </w:rPr>
              <w:t>(21.3-5.HL.5)</w:t>
            </w:r>
          </w:p>
          <w:p w14:paraId="667C79CC" w14:textId="77777777" w:rsidR="00722FFC" w:rsidRPr="00722FFC" w:rsidRDefault="00722FFC" w:rsidP="00722FF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Achieve and maintain health enhancing level of physical activity. </w:t>
            </w:r>
          </w:p>
          <w:p w14:paraId="6E94F699" w14:textId="50598357" w:rsidR="00265F02" w:rsidRPr="00722FFC" w:rsidRDefault="00722FFC" w:rsidP="00722FF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722FFC">
              <w:rPr>
                <w:rFonts w:ascii="Century Gothic" w:hAnsi="Century Gothic"/>
                <w:b/>
                <w:sz w:val="20"/>
                <w:szCs w:val="20"/>
              </w:rPr>
              <w:t>Practice preventive health behaviors.</w:t>
            </w:r>
          </w:p>
        </w:tc>
      </w:tr>
      <w:tr w:rsidR="00265F02" w:rsidRPr="006109EC" w14:paraId="41DF4168" w14:textId="77777777" w:rsidTr="005F4128">
        <w:trPr>
          <w:trHeight w:val="755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055A315D" w14:textId="77777777" w:rsidR="00265F02" w:rsidRPr="006109EC" w:rsidRDefault="00265F02" w:rsidP="00B12112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109EC">
              <w:rPr>
                <w:rFonts w:ascii="Century Gothic" w:hAnsi="Century Gothic"/>
                <w:b/>
                <w:szCs w:val="28"/>
              </w:rPr>
              <w:t>Vocabulary</w:t>
            </w:r>
          </w:p>
        </w:tc>
        <w:tc>
          <w:tcPr>
            <w:tcW w:w="12269" w:type="dxa"/>
            <w:gridSpan w:val="5"/>
            <w:vAlign w:val="center"/>
          </w:tcPr>
          <w:p w14:paraId="0463F335" w14:textId="77777777" w:rsidR="00722FFC" w:rsidRPr="00722FFC" w:rsidRDefault="00722FFC" w:rsidP="00722FFC">
            <w:pPr>
              <w:pStyle w:val="NoSpacing"/>
              <w:numPr>
                <w:ilvl w:val="0"/>
                <w:numId w:val="11"/>
              </w:numPr>
              <w:rPr>
                <w:rFonts w:ascii="Century Gothic" w:hAnsi="Century Gothic"/>
                <w:i/>
                <w:sz w:val="20"/>
                <w:szCs w:val="20"/>
              </w:rPr>
            </w:pPr>
            <w:r w:rsidRPr="00722FFC">
              <w:rPr>
                <w:rFonts w:ascii="Century Gothic" w:hAnsi="Century Gothic"/>
                <w:i/>
                <w:sz w:val="20"/>
                <w:szCs w:val="20"/>
              </w:rPr>
              <w:t>goal setting, decision making, health related decisions, health professionals, health status, culture, media, technology, health factors, strength, weakness, stress management, food groups</w:t>
            </w:r>
          </w:p>
          <w:p w14:paraId="70247667" w14:textId="6D371FC8" w:rsidR="00265F02" w:rsidRPr="005F4128" w:rsidRDefault="00722FFC" w:rsidP="00B12112">
            <w:pPr>
              <w:pStyle w:val="ListParagraph"/>
              <w:numPr>
                <w:ilvl w:val="0"/>
                <w:numId w:val="11"/>
              </w:numPr>
              <w:rPr>
                <w:rFonts w:ascii="Century Gothic" w:eastAsia="Century Gothic,Century Gothic,T" w:hAnsi="Century Gothic" w:cs="Century Gothic,Century Gothic,T"/>
                <w:bCs/>
                <w:i/>
                <w:sz w:val="20"/>
                <w:szCs w:val="20"/>
              </w:rPr>
            </w:pPr>
            <w:r w:rsidRPr="00722FFC">
              <w:rPr>
                <w:rFonts w:ascii="Century Gothic" w:eastAsia="Century Gothic,Century Gothic,C" w:hAnsi="Century Gothic" w:cs="Century Gothic,Century Gothic,C"/>
                <w:i/>
                <w:iCs/>
                <w:sz w:val="20"/>
                <w:szCs w:val="20"/>
              </w:rPr>
              <w:t xml:space="preserve">Assertive, communication, </w:t>
            </w:r>
            <w:r w:rsidRPr="00722FFC">
              <w:rPr>
                <w:rFonts w:ascii="Century Gothic" w:eastAsia="Century Gothic,Century Gothic,T" w:hAnsi="Century Gothic" w:cs="Century Gothic,Century Gothic,T"/>
                <w:bCs/>
                <w:i/>
                <w:sz w:val="20"/>
                <w:szCs w:val="20"/>
              </w:rPr>
              <w:t xml:space="preserve"> consideration, empathy, respect, violence-free, advocate</w:t>
            </w:r>
          </w:p>
        </w:tc>
      </w:tr>
      <w:tr w:rsidR="00265F02" w:rsidRPr="006109EC" w14:paraId="7263F4D3" w14:textId="77777777" w:rsidTr="005F4128">
        <w:trPr>
          <w:trHeight w:val="1790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2CDD1384" w14:textId="77777777" w:rsidR="00265F02" w:rsidRPr="006109EC" w:rsidRDefault="00265F02" w:rsidP="00B12112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109EC">
              <w:rPr>
                <w:rFonts w:ascii="Century Gothic" w:hAnsi="Century Gothic"/>
                <w:b/>
                <w:szCs w:val="28"/>
              </w:rPr>
              <w:t>HealthTeacher.com</w:t>
            </w:r>
          </w:p>
          <w:p w14:paraId="38427589" w14:textId="77777777" w:rsidR="00265F02" w:rsidRPr="006109EC" w:rsidRDefault="00265F02" w:rsidP="00B12112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109EC">
              <w:rPr>
                <w:rFonts w:ascii="Century Gothic" w:hAnsi="Century Gothic"/>
                <w:b/>
                <w:szCs w:val="28"/>
              </w:rPr>
              <w:t>Resources</w:t>
            </w:r>
          </w:p>
          <w:p w14:paraId="68A3E6A7" w14:textId="77777777" w:rsidR="00265F02" w:rsidRPr="006109EC" w:rsidRDefault="00265F02" w:rsidP="00B12112">
            <w:pPr>
              <w:jc w:val="center"/>
              <w:rPr>
                <w:rFonts w:ascii="Century Gothic" w:hAnsi="Century Gothic"/>
                <w:b/>
                <w:szCs w:val="28"/>
              </w:rPr>
            </w:pPr>
          </w:p>
          <w:p w14:paraId="72D4855B" w14:textId="77777777" w:rsidR="00265F02" w:rsidRPr="006109EC" w:rsidRDefault="00265F02" w:rsidP="00B12112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109EC">
              <w:rPr>
                <w:rFonts w:ascii="Century Gothic" w:hAnsi="Century Gothic"/>
                <w:b/>
                <w:szCs w:val="28"/>
              </w:rPr>
              <w:t>Health Readers</w:t>
            </w:r>
          </w:p>
        </w:tc>
        <w:tc>
          <w:tcPr>
            <w:tcW w:w="2990" w:type="dxa"/>
            <w:vAlign w:val="center"/>
          </w:tcPr>
          <w:p w14:paraId="5E0CFB74" w14:textId="77777777" w:rsidR="003F2EC8" w:rsidRPr="006109EC" w:rsidRDefault="000E0B4B" w:rsidP="00CB241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109EC">
              <w:rPr>
                <w:rFonts w:ascii="Century Gothic" w:hAnsi="Century Gothic"/>
                <w:sz w:val="20"/>
                <w:szCs w:val="20"/>
              </w:rPr>
              <w:t>HT – The Passage Into Puberty (1, 2, 3 is optional)</w:t>
            </w:r>
          </w:p>
        </w:tc>
        <w:tc>
          <w:tcPr>
            <w:tcW w:w="3150" w:type="dxa"/>
            <w:vAlign w:val="center"/>
          </w:tcPr>
          <w:p w14:paraId="331773AC" w14:textId="77777777" w:rsidR="003F2EC8" w:rsidRPr="006109EC" w:rsidRDefault="000E0B4B" w:rsidP="00CB241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109EC">
              <w:rPr>
                <w:rFonts w:ascii="Century Gothic" w:hAnsi="Century Gothic"/>
                <w:sz w:val="20"/>
                <w:szCs w:val="20"/>
              </w:rPr>
              <w:t>HT – The Passage Into Puberty (4, 5)</w:t>
            </w:r>
          </w:p>
        </w:tc>
        <w:tc>
          <w:tcPr>
            <w:tcW w:w="2250" w:type="dxa"/>
            <w:vAlign w:val="center"/>
          </w:tcPr>
          <w:p w14:paraId="25BD61DB" w14:textId="77777777" w:rsidR="003F2EC8" w:rsidRPr="006109EC" w:rsidRDefault="000E0B4B" w:rsidP="00CB241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109EC">
              <w:rPr>
                <w:rFonts w:ascii="Century Gothic" w:hAnsi="Century Gothic"/>
                <w:sz w:val="20"/>
                <w:szCs w:val="20"/>
              </w:rPr>
              <w:t>B – Puberty</w:t>
            </w:r>
          </w:p>
          <w:p w14:paraId="6D5FD643" w14:textId="77777777" w:rsidR="000E0B4B" w:rsidRPr="006109EC" w:rsidRDefault="000E0B4B" w:rsidP="00CB241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10ABC207" w14:textId="77777777" w:rsidR="000E0B4B" w:rsidRPr="006109EC" w:rsidRDefault="000E0B4B" w:rsidP="00CB241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109EC">
              <w:rPr>
                <w:rFonts w:ascii="Century Gothic" w:hAnsi="Century Gothic"/>
                <w:sz w:val="20"/>
                <w:szCs w:val="20"/>
              </w:rPr>
              <w:t>B – Why Do I Have Periods? Menstruation and Puberty</w:t>
            </w:r>
          </w:p>
        </w:tc>
        <w:tc>
          <w:tcPr>
            <w:tcW w:w="2110" w:type="dxa"/>
            <w:vAlign w:val="center"/>
          </w:tcPr>
          <w:p w14:paraId="283F396C" w14:textId="77777777" w:rsidR="00493913" w:rsidRPr="006109EC" w:rsidRDefault="000E0B4B" w:rsidP="00CB241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109EC">
              <w:rPr>
                <w:rFonts w:ascii="Century Gothic" w:hAnsi="Century Gothic"/>
                <w:sz w:val="20"/>
                <w:szCs w:val="20"/>
              </w:rPr>
              <w:t>HT – Learning about HIV/AIDS</w:t>
            </w:r>
          </w:p>
        </w:tc>
        <w:tc>
          <w:tcPr>
            <w:tcW w:w="1769" w:type="dxa"/>
            <w:vAlign w:val="center"/>
          </w:tcPr>
          <w:p w14:paraId="1C8AA486" w14:textId="77777777" w:rsidR="00493913" w:rsidRPr="006109EC" w:rsidRDefault="000E0B4B" w:rsidP="00CB241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109EC">
              <w:rPr>
                <w:rFonts w:ascii="Century Gothic" w:hAnsi="Century Gothic"/>
                <w:sz w:val="20"/>
                <w:szCs w:val="20"/>
              </w:rPr>
              <w:t>B – Quicksand:  A True Story of HIV/AIDS in Our Lives</w:t>
            </w:r>
          </w:p>
          <w:p w14:paraId="0DD67CAD" w14:textId="77777777" w:rsidR="000E0B4B" w:rsidRPr="006109EC" w:rsidRDefault="000E0B4B" w:rsidP="00CB241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7879C413" w14:textId="77777777" w:rsidR="00F46704" w:rsidRPr="006109EC" w:rsidRDefault="000E0B4B" w:rsidP="00CB241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109EC">
              <w:rPr>
                <w:rFonts w:ascii="Century Gothic" w:hAnsi="Century Gothic"/>
                <w:sz w:val="20"/>
                <w:szCs w:val="20"/>
              </w:rPr>
              <w:t>B – I Know Someone with HIV/AIDS</w:t>
            </w:r>
          </w:p>
        </w:tc>
      </w:tr>
      <w:tr w:rsidR="00265F02" w:rsidRPr="006109EC" w14:paraId="01557852" w14:textId="77777777" w:rsidTr="005F4128">
        <w:trPr>
          <w:trHeight w:val="890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7FB44074" w14:textId="77777777" w:rsidR="00265F02" w:rsidRPr="00722FFC" w:rsidRDefault="00265F02" w:rsidP="00B121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22FFC">
              <w:rPr>
                <w:rFonts w:ascii="Century Gothic" w:hAnsi="Century Gothic"/>
                <w:b/>
                <w:sz w:val="20"/>
                <w:szCs w:val="20"/>
              </w:rPr>
              <w:t>Additional / Optional</w:t>
            </w:r>
          </w:p>
          <w:p w14:paraId="4119A172" w14:textId="77777777" w:rsidR="00265F02" w:rsidRPr="00722FFC" w:rsidRDefault="00265F02" w:rsidP="00B121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22FFC">
              <w:rPr>
                <w:rFonts w:ascii="Century Gothic" w:hAnsi="Century Gothic"/>
                <w:b/>
                <w:sz w:val="20"/>
                <w:szCs w:val="20"/>
              </w:rPr>
              <w:t>Resources</w:t>
            </w:r>
          </w:p>
        </w:tc>
        <w:tc>
          <w:tcPr>
            <w:tcW w:w="6140" w:type="dxa"/>
            <w:gridSpan w:val="2"/>
            <w:vAlign w:val="center"/>
          </w:tcPr>
          <w:p w14:paraId="02AA5508" w14:textId="77777777" w:rsidR="00722FFC" w:rsidRDefault="00722FFC" w:rsidP="00722FFC">
            <w:pPr>
              <w:pStyle w:val="NoSpacing"/>
              <w:rPr>
                <w:rFonts w:ascii="Century Gothic" w:eastAsiaTheme="minorHAnsi" w:hAnsi="Century Gothic"/>
                <w:sz w:val="20"/>
                <w:szCs w:val="20"/>
              </w:rPr>
            </w:pPr>
            <w:r w:rsidRPr="00722FFC">
              <w:rPr>
                <w:rFonts w:ascii="Century Gothic" w:eastAsiaTheme="minorHAnsi" w:hAnsi="Century Gothic"/>
                <w:sz w:val="20"/>
                <w:szCs w:val="20"/>
              </w:rPr>
              <w:t xml:space="preserve">P&amp;G School Programs: </w:t>
            </w:r>
            <w:r>
              <w:rPr>
                <w:rFonts w:ascii="Century Gothic" w:eastAsiaTheme="minorHAnsi" w:hAnsi="Century Gothic"/>
                <w:sz w:val="20"/>
                <w:szCs w:val="20"/>
              </w:rPr>
              <w:t xml:space="preserve">Puberty </w:t>
            </w:r>
            <w:hyperlink r:id="rId23" w:history="1">
              <w:r w:rsidRPr="00722FFC">
                <w:rPr>
                  <w:rStyle w:val="Hyperlink"/>
                  <w:rFonts w:ascii="Century Gothic" w:eastAsiaTheme="minorHAnsi" w:hAnsi="Century Gothic"/>
                  <w:sz w:val="20"/>
                  <w:szCs w:val="20"/>
                </w:rPr>
                <w:t>http://www.pgschoolprograms.com/programs.php?pid=1</w:t>
              </w:r>
            </w:hyperlink>
          </w:p>
          <w:p w14:paraId="5B8CC0A3" w14:textId="77777777" w:rsidR="00722FFC" w:rsidRDefault="00722FFC" w:rsidP="00722FFC">
            <w:pPr>
              <w:pStyle w:val="NoSpacing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</w:rPr>
              <w:t>KidsHealth: Puberty- Personal Health Series</w:t>
            </w:r>
          </w:p>
          <w:p w14:paraId="0F535D45" w14:textId="41C717EA" w:rsidR="00265F02" w:rsidRPr="00722FFC" w:rsidRDefault="00722FFC" w:rsidP="00722FF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hyperlink r:id="rId24" w:history="1">
              <w:r w:rsidRPr="001040D4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https://classroom.kidshealth.org/3to5/personal/growing/puberty.pdf</w:t>
              </w:r>
            </w:hyperlink>
          </w:p>
        </w:tc>
        <w:tc>
          <w:tcPr>
            <w:tcW w:w="6129" w:type="dxa"/>
            <w:gridSpan w:val="3"/>
            <w:vAlign w:val="center"/>
          </w:tcPr>
          <w:p w14:paraId="0C2DE527" w14:textId="77777777" w:rsidR="00265F02" w:rsidRPr="00722FFC" w:rsidRDefault="000E0B4B" w:rsidP="00B121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22FFC">
              <w:rPr>
                <w:rFonts w:ascii="Century Gothic" w:hAnsi="Century Gothic"/>
                <w:sz w:val="20"/>
                <w:szCs w:val="20"/>
              </w:rPr>
              <w:t>B – Death</w:t>
            </w:r>
          </w:p>
          <w:p w14:paraId="3488BA34" w14:textId="77777777" w:rsidR="000E0B4B" w:rsidRPr="00722FFC" w:rsidRDefault="000E0B4B" w:rsidP="00B121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22FFC">
              <w:rPr>
                <w:rFonts w:ascii="Century Gothic" w:hAnsi="Century Gothic"/>
                <w:sz w:val="20"/>
                <w:szCs w:val="20"/>
              </w:rPr>
              <w:t>B – Can We Get Along?  Dealing with Differences</w:t>
            </w:r>
          </w:p>
          <w:p w14:paraId="57BCCEC6" w14:textId="07CE70D5" w:rsidR="00722FFC" w:rsidRPr="00722FFC" w:rsidRDefault="00722FFC" w:rsidP="00B121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6F594F7" w14:textId="77777777" w:rsidR="00441EA9" w:rsidRPr="006109EC" w:rsidRDefault="00441EA9" w:rsidP="008C2A39">
      <w:pPr>
        <w:pStyle w:val="NoSpacing"/>
        <w:jc w:val="right"/>
        <w:rPr>
          <w:rFonts w:ascii="Century Gothic" w:hAnsi="Century Gothic"/>
          <w:sz w:val="28"/>
        </w:rPr>
      </w:pPr>
    </w:p>
    <w:p w14:paraId="5660A3E4" w14:textId="77777777" w:rsidR="00CB241C" w:rsidRPr="006109EC" w:rsidRDefault="00CB241C">
      <w:pPr>
        <w:rPr>
          <w:rFonts w:ascii="Century Gothic" w:eastAsiaTheme="minorEastAsia" w:hAnsi="Century Gothic"/>
          <w:sz w:val="28"/>
        </w:rPr>
      </w:pPr>
      <w:r w:rsidRPr="006109EC">
        <w:rPr>
          <w:rFonts w:ascii="Century Gothic" w:hAnsi="Century Gothic"/>
          <w:sz w:val="28"/>
        </w:rPr>
        <w:br w:type="page"/>
      </w:r>
    </w:p>
    <w:p w14:paraId="547C572A" w14:textId="77777777" w:rsidR="00265F02" w:rsidRPr="007F61E4" w:rsidRDefault="00CB241C" w:rsidP="00265F02">
      <w:pPr>
        <w:pStyle w:val="NoSpacing"/>
        <w:jc w:val="right"/>
        <w:rPr>
          <w:rFonts w:ascii="Century Gothic" w:hAnsi="Century Gothic"/>
          <w:sz w:val="20"/>
          <w:szCs w:val="20"/>
        </w:rPr>
      </w:pPr>
      <w:r w:rsidRPr="007F61E4">
        <w:rPr>
          <w:rFonts w:ascii="Century Gothic" w:hAnsi="Century Gothic"/>
          <w:sz w:val="20"/>
          <w:szCs w:val="20"/>
        </w:rPr>
        <w:t>Grade 5</w:t>
      </w:r>
      <w:r w:rsidR="00265F02" w:rsidRPr="007F61E4">
        <w:rPr>
          <w:rFonts w:ascii="Century Gothic" w:hAnsi="Century Gothic"/>
          <w:sz w:val="20"/>
          <w:szCs w:val="20"/>
        </w:rPr>
        <w:t>: Unit 6</w:t>
      </w:r>
    </w:p>
    <w:p w14:paraId="4128D155" w14:textId="5D62BAFF" w:rsidR="0035629E" w:rsidRPr="007F61E4" w:rsidRDefault="007F61E4" w:rsidP="00F33002">
      <w:pPr>
        <w:pStyle w:val="NoSpacing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Topic Scales</w:t>
      </w:r>
      <w:r w:rsidR="00265F02" w:rsidRPr="007F61E4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>Health Influences &amp; Healthy Lifestyle</w:t>
      </w:r>
    </w:p>
    <w:tbl>
      <w:tblPr>
        <w:tblStyle w:val="TableGrid"/>
        <w:tblW w:w="14584" w:type="dxa"/>
        <w:tblLook w:val="04A0" w:firstRow="1" w:lastRow="0" w:firstColumn="1" w:lastColumn="0" w:noHBand="0" w:noVBand="1"/>
      </w:tblPr>
      <w:tblGrid>
        <w:gridCol w:w="2316"/>
        <w:gridCol w:w="2433"/>
        <w:gridCol w:w="2622"/>
        <w:gridCol w:w="2447"/>
        <w:gridCol w:w="2437"/>
        <w:gridCol w:w="2329"/>
      </w:tblGrid>
      <w:tr w:rsidR="00265F02" w:rsidRPr="006109EC" w14:paraId="77E03AC9" w14:textId="77777777" w:rsidTr="007F61E4">
        <w:trPr>
          <w:trHeight w:val="615"/>
        </w:trPr>
        <w:tc>
          <w:tcPr>
            <w:tcW w:w="2316" w:type="dxa"/>
            <w:shd w:val="clear" w:color="auto" w:fill="D9D9D9" w:themeFill="background1" w:themeFillShade="D9"/>
          </w:tcPr>
          <w:p w14:paraId="55F37302" w14:textId="77777777" w:rsidR="00265F02" w:rsidRPr="006109EC" w:rsidRDefault="00265F02" w:rsidP="00B12112">
            <w:pPr>
              <w:jc w:val="center"/>
              <w:rPr>
                <w:rFonts w:ascii="Century Gothic" w:hAnsi="Century Gothic"/>
                <w:b/>
                <w:szCs w:val="28"/>
                <w:u w:val="single"/>
              </w:rPr>
            </w:pPr>
          </w:p>
        </w:tc>
        <w:tc>
          <w:tcPr>
            <w:tcW w:w="2433" w:type="dxa"/>
            <w:shd w:val="clear" w:color="auto" w:fill="D9D9D9" w:themeFill="background1" w:themeFillShade="D9"/>
            <w:vAlign w:val="center"/>
          </w:tcPr>
          <w:p w14:paraId="778FF85A" w14:textId="77777777" w:rsidR="00265F02" w:rsidRPr="006109EC" w:rsidRDefault="00265F02" w:rsidP="00B12112">
            <w:pPr>
              <w:jc w:val="center"/>
              <w:rPr>
                <w:rFonts w:ascii="Century Gothic" w:hAnsi="Century Gothic"/>
                <w:szCs w:val="28"/>
              </w:rPr>
            </w:pPr>
            <w:r w:rsidRPr="006109EC">
              <w:rPr>
                <w:rFonts w:ascii="Century Gothic" w:hAnsi="Century Gothic"/>
                <w:b/>
                <w:szCs w:val="28"/>
                <w:u w:val="single"/>
              </w:rPr>
              <w:t>Week 1</w:t>
            </w:r>
          </w:p>
          <w:p w14:paraId="693792B9" w14:textId="77777777" w:rsidR="00265F02" w:rsidRPr="006109EC" w:rsidRDefault="00B44DFA" w:rsidP="00B12112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109EC">
              <w:rPr>
                <w:rFonts w:ascii="Century Gothic" w:hAnsi="Century Gothic"/>
                <w:b/>
                <w:szCs w:val="28"/>
              </w:rPr>
              <w:t>You Know What to Say</w:t>
            </w:r>
          </w:p>
        </w:tc>
        <w:tc>
          <w:tcPr>
            <w:tcW w:w="2622" w:type="dxa"/>
            <w:shd w:val="clear" w:color="auto" w:fill="D9D9D9" w:themeFill="background1" w:themeFillShade="D9"/>
            <w:vAlign w:val="center"/>
          </w:tcPr>
          <w:p w14:paraId="1404B121" w14:textId="77777777" w:rsidR="00265F02" w:rsidRPr="006109EC" w:rsidRDefault="00265F02" w:rsidP="00B12112">
            <w:pPr>
              <w:jc w:val="center"/>
              <w:rPr>
                <w:rFonts w:ascii="Century Gothic" w:hAnsi="Century Gothic"/>
                <w:b/>
                <w:szCs w:val="28"/>
                <w:u w:val="single"/>
              </w:rPr>
            </w:pPr>
            <w:r w:rsidRPr="006109EC">
              <w:rPr>
                <w:rFonts w:ascii="Century Gothic" w:hAnsi="Century Gothic"/>
                <w:b/>
                <w:szCs w:val="28"/>
                <w:u w:val="single"/>
              </w:rPr>
              <w:t>Week 2</w:t>
            </w:r>
          </w:p>
          <w:p w14:paraId="130C0460" w14:textId="77777777" w:rsidR="00265F02" w:rsidRPr="006109EC" w:rsidRDefault="00B44DFA" w:rsidP="00B12112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109EC">
              <w:rPr>
                <w:rFonts w:ascii="Century Gothic" w:hAnsi="Century Gothic"/>
                <w:b/>
                <w:szCs w:val="28"/>
              </w:rPr>
              <w:t>Stand Up for Health</w:t>
            </w:r>
          </w:p>
        </w:tc>
        <w:tc>
          <w:tcPr>
            <w:tcW w:w="2447" w:type="dxa"/>
            <w:shd w:val="clear" w:color="auto" w:fill="D9D9D9" w:themeFill="background1" w:themeFillShade="D9"/>
            <w:vAlign w:val="center"/>
          </w:tcPr>
          <w:p w14:paraId="4F1091FE" w14:textId="77777777" w:rsidR="00265F02" w:rsidRPr="006109EC" w:rsidRDefault="00265F02" w:rsidP="00B12112">
            <w:pPr>
              <w:jc w:val="center"/>
              <w:rPr>
                <w:rFonts w:ascii="Century Gothic" w:hAnsi="Century Gothic"/>
                <w:b/>
                <w:szCs w:val="28"/>
                <w:u w:val="single"/>
              </w:rPr>
            </w:pPr>
            <w:r w:rsidRPr="006109EC">
              <w:rPr>
                <w:rFonts w:ascii="Century Gothic" w:hAnsi="Century Gothic"/>
                <w:b/>
                <w:szCs w:val="28"/>
                <w:u w:val="single"/>
              </w:rPr>
              <w:t>Week 3</w:t>
            </w:r>
          </w:p>
          <w:p w14:paraId="49BDA32D" w14:textId="77777777" w:rsidR="00265F02" w:rsidRPr="006109EC" w:rsidRDefault="00B44DFA" w:rsidP="00B12112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109EC">
              <w:rPr>
                <w:rFonts w:ascii="Century Gothic" w:hAnsi="Century Gothic"/>
                <w:b/>
                <w:szCs w:val="28"/>
              </w:rPr>
              <w:t>Stand Up for Health, continued</w:t>
            </w:r>
          </w:p>
        </w:tc>
        <w:tc>
          <w:tcPr>
            <w:tcW w:w="2437" w:type="dxa"/>
            <w:shd w:val="clear" w:color="auto" w:fill="D9D9D9" w:themeFill="background1" w:themeFillShade="D9"/>
            <w:vAlign w:val="center"/>
          </w:tcPr>
          <w:p w14:paraId="0B29D064" w14:textId="77777777" w:rsidR="00265F02" w:rsidRPr="006109EC" w:rsidRDefault="00265F02" w:rsidP="00B12112">
            <w:pPr>
              <w:jc w:val="center"/>
              <w:rPr>
                <w:rFonts w:ascii="Century Gothic" w:hAnsi="Century Gothic"/>
                <w:b/>
                <w:szCs w:val="28"/>
                <w:u w:val="single"/>
              </w:rPr>
            </w:pPr>
            <w:r w:rsidRPr="006109EC">
              <w:rPr>
                <w:rFonts w:ascii="Century Gothic" w:hAnsi="Century Gothic"/>
                <w:b/>
                <w:szCs w:val="28"/>
                <w:u w:val="single"/>
              </w:rPr>
              <w:t>Week 4</w:t>
            </w:r>
          </w:p>
          <w:p w14:paraId="5E2C340A" w14:textId="77777777" w:rsidR="00265F02" w:rsidRPr="006109EC" w:rsidRDefault="00B44DFA" w:rsidP="00B12112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109EC">
              <w:rPr>
                <w:rFonts w:ascii="Century Gothic" w:hAnsi="Century Gothic"/>
                <w:b/>
                <w:szCs w:val="28"/>
              </w:rPr>
              <w:t>Refuse to Use</w:t>
            </w:r>
          </w:p>
        </w:tc>
        <w:tc>
          <w:tcPr>
            <w:tcW w:w="2329" w:type="dxa"/>
            <w:shd w:val="clear" w:color="auto" w:fill="D9D9D9" w:themeFill="background1" w:themeFillShade="D9"/>
            <w:vAlign w:val="center"/>
          </w:tcPr>
          <w:p w14:paraId="60D547CF" w14:textId="77777777" w:rsidR="00265F02" w:rsidRPr="006109EC" w:rsidRDefault="00265F02" w:rsidP="00B12112">
            <w:pPr>
              <w:jc w:val="center"/>
              <w:rPr>
                <w:rFonts w:ascii="Century Gothic" w:hAnsi="Century Gothic"/>
                <w:b/>
                <w:szCs w:val="28"/>
                <w:u w:val="single"/>
              </w:rPr>
            </w:pPr>
            <w:r w:rsidRPr="006109EC">
              <w:rPr>
                <w:rFonts w:ascii="Century Gothic" w:hAnsi="Century Gothic"/>
                <w:b/>
                <w:szCs w:val="28"/>
                <w:u w:val="single"/>
              </w:rPr>
              <w:t>Week 5</w:t>
            </w:r>
          </w:p>
          <w:p w14:paraId="7130CAC7" w14:textId="77777777" w:rsidR="00265F02" w:rsidRPr="006109EC" w:rsidRDefault="00C503F1" w:rsidP="00B12112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109EC">
              <w:rPr>
                <w:rFonts w:ascii="Century Gothic" w:hAnsi="Century Gothic"/>
                <w:b/>
                <w:szCs w:val="28"/>
              </w:rPr>
              <w:t>Drugs</w:t>
            </w:r>
          </w:p>
        </w:tc>
      </w:tr>
      <w:tr w:rsidR="00265F02" w:rsidRPr="006109EC" w14:paraId="212F90D7" w14:textId="77777777" w:rsidTr="007F61E4">
        <w:trPr>
          <w:trHeight w:val="3500"/>
        </w:trPr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703C3304" w14:textId="6605713C" w:rsidR="00265F02" w:rsidRPr="006109EC" w:rsidRDefault="007F61E4" w:rsidP="00B12112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>
              <w:rPr>
                <w:rFonts w:ascii="Century Gothic" w:hAnsi="Century Gothic"/>
                <w:b/>
                <w:szCs w:val="28"/>
              </w:rPr>
              <w:t>Iowa Core Health Literacy Standards</w:t>
            </w:r>
          </w:p>
        </w:tc>
        <w:tc>
          <w:tcPr>
            <w:tcW w:w="12268" w:type="dxa"/>
            <w:gridSpan w:val="5"/>
            <w:vAlign w:val="center"/>
          </w:tcPr>
          <w:p w14:paraId="4F4A7B61" w14:textId="77777777" w:rsidR="007F61E4" w:rsidRPr="006F6954" w:rsidRDefault="007F61E4" w:rsidP="007F61E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Essential Concept and/or Skill: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Obtain, interpret, understand and use basic health concepts to enhance personal, family, and community health. </w:t>
            </w:r>
            <w:r>
              <w:rPr>
                <w:rFonts w:ascii="Century Gothic" w:hAnsi="Century Gothic"/>
                <w:sz w:val="20"/>
                <w:szCs w:val="20"/>
              </w:rPr>
              <w:t>(21.3-5.HL.1)</w:t>
            </w:r>
          </w:p>
          <w:p w14:paraId="776C1F90" w14:textId="77777777" w:rsidR="007F61E4" w:rsidRPr="006F6954" w:rsidRDefault="007F61E4" w:rsidP="007F61E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Know and use concepts related to health promotion and disease prevention.</w:t>
            </w:r>
          </w:p>
          <w:p w14:paraId="0A03C3AA" w14:textId="77777777" w:rsidR="007F61E4" w:rsidRPr="003D4A5C" w:rsidRDefault="007F61E4" w:rsidP="007F61E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Analyze influencing factors on health enhancing behaviors. </w:t>
            </w:r>
          </w:p>
          <w:p w14:paraId="4D75F70C" w14:textId="77777777" w:rsidR="007F61E4" w:rsidRPr="006F6954" w:rsidRDefault="007F61E4" w:rsidP="007F61E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Essential Concept and/or Skill: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Recognize that media and other influences affect personal, family, and community health. </w:t>
            </w:r>
            <w:r>
              <w:rPr>
                <w:rFonts w:ascii="Century Gothic" w:hAnsi="Century Gothic"/>
                <w:sz w:val="20"/>
                <w:szCs w:val="20"/>
              </w:rPr>
              <w:t>(21.3-5.HL.4)</w:t>
            </w:r>
          </w:p>
          <w:p w14:paraId="41935A3B" w14:textId="77777777" w:rsidR="007F61E4" w:rsidRPr="002C0846" w:rsidRDefault="007F61E4" w:rsidP="007F61E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Analyze the influence of family, peers, health professionals, culture, media, technology, and other health factors.</w:t>
            </w:r>
          </w:p>
          <w:p w14:paraId="4CF95F3A" w14:textId="77777777" w:rsidR="007F61E4" w:rsidRPr="003D4A5C" w:rsidRDefault="007F61E4" w:rsidP="007F61E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Access valid information, products and services. </w:t>
            </w:r>
          </w:p>
          <w:p w14:paraId="15C70D17" w14:textId="77777777" w:rsidR="007F61E4" w:rsidRPr="003D4A5C" w:rsidRDefault="007F61E4" w:rsidP="007F61E4">
            <w:pPr>
              <w:rPr>
                <w:rFonts w:ascii="Century Gothic" w:hAnsi="Century Gothic"/>
                <w:sz w:val="20"/>
                <w:szCs w:val="20"/>
              </w:rPr>
            </w:pPr>
            <w:r w:rsidRPr="003D4A5C">
              <w:rPr>
                <w:rFonts w:ascii="Century Gothic" w:hAnsi="Century Gothic"/>
                <w:b/>
                <w:sz w:val="20"/>
                <w:szCs w:val="20"/>
              </w:rPr>
              <w:t xml:space="preserve">Essential Concept and/or Skill: </w:t>
            </w:r>
            <w:r w:rsidRPr="003D4A5C">
              <w:rPr>
                <w:rFonts w:ascii="Century Gothic" w:hAnsi="Century Gothic"/>
                <w:i/>
                <w:sz w:val="20"/>
                <w:szCs w:val="20"/>
              </w:rPr>
              <w:t xml:space="preserve">Demonstrate critical literacy/thinking skills related to personal, family, and community wellness. </w:t>
            </w:r>
            <w:r w:rsidRPr="003D4A5C">
              <w:rPr>
                <w:rFonts w:ascii="Century Gothic" w:hAnsi="Century Gothic"/>
                <w:sz w:val="20"/>
                <w:szCs w:val="20"/>
              </w:rPr>
              <w:t>(21.3-5.HL.3)</w:t>
            </w:r>
          </w:p>
          <w:p w14:paraId="104DD6BE" w14:textId="77777777" w:rsidR="007F61E4" w:rsidRPr="009E6AA6" w:rsidRDefault="007F61E4" w:rsidP="007F61E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Demonstrate decision making skills.</w:t>
            </w:r>
          </w:p>
          <w:p w14:paraId="1533F105" w14:textId="77777777" w:rsidR="007F61E4" w:rsidRPr="009E6AA6" w:rsidRDefault="007F61E4" w:rsidP="007F61E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Demonstrate goal-setting skills. </w:t>
            </w:r>
          </w:p>
          <w:p w14:paraId="04B216ED" w14:textId="77777777" w:rsidR="007F61E4" w:rsidRDefault="007F61E4" w:rsidP="007F61E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Essential Concept and/or Skill: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Demonstrate behaviors that foster health, active lifestyles for individuals and the benefit of society. </w:t>
            </w:r>
            <w:r>
              <w:rPr>
                <w:rFonts w:ascii="Century Gothic" w:hAnsi="Century Gothic"/>
                <w:sz w:val="20"/>
                <w:szCs w:val="20"/>
              </w:rPr>
              <w:t>(21.3-5.HL.5)</w:t>
            </w:r>
          </w:p>
          <w:p w14:paraId="413E1231" w14:textId="77777777" w:rsidR="007F61E4" w:rsidRPr="007F61E4" w:rsidRDefault="007F61E4" w:rsidP="007F61E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Achieve and maintain health enhancing level of physical activity. </w:t>
            </w:r>
          </w:p>
          <w:p w14:paraId="33FD8DA4" w14:textId="054CAA69" w:rsidR="00265F02" w:rsidRPr="007F61E4" w:rsidRDefault="007F61E4" w:rsidP="007F61E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7F61E4">
              <w:rPr>
                <w:rFonts w:ascii="Century Gothic" w:hAnsi="Century Gothic"/>
                <w:b/>
                <w:sz w:val="20"/>
                <w:szCs w:val="20"/>
              </w:rPr>
              <w:t>Practice preventive health behaviors.</w:t>
            </w:r>
          </w:p>
        </w:tc>
      </w:tr>
      <w:tr w:rsidR="00265F02" w:rsidRPr="006109EC" w14:paraId="66CF25B1" w14:textId="77777777" w:rsidTr="007F61E4">
        <w:trPr>
          <w:trHeight w:val="503"/>
        </w:trPr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6D45786C" w14:textId="77777777" w:rsidR="00265F02" w:rsidRPr="006109EC" w:rsidRDefault="00265F02" w:rsidP="00B12112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109EC">
              <w:rPr>
                <w:rFonts w:ascii="Century Gothic" w:hAnsi="Century Gothic"/>
                <w:b/>
                <w:szCs w:val="28"/>
              </w:rPr>
              <w:t>Vocabulary</w:t>
            </w:r>
          </w:p>
        </w:tc>
        <w:tc>
          <w:tcPr>
            <w:tcW w:w="12268" w:type="dxa"/>
            <w:gridSpan w:val="5"/>
            <w:vAlign w:val="center"/>
          </w:tcPr>
          <w:p w14:paraId="2055F7BD" w14:textId="77777777" w:rsidR="007F61E4" w:rsidRPr="007F61E4" w:rsidRDefault="007F61E4" w:rsidP="007F61E4">
            <w:pPr>
              <w:pStyle w:val="ListParagraph"/>
              <w:numPr>
                <w:ilvl w:val="0"/>
                <w:numId w:val="13"/>
              </w:numPr>
              <w:rPr>
                <w:rFonts w:ascii="Century Gothic" w:eastAsia="Century Gothic,Century Gothic,C" w:hAnsi="Century Gothic" w:cs="Century Gothic,Century Gothic,C"/>
                <w:i/>
                <w:iCs/>
                <w:sz w:val="20"/>
                <w:szCs w:val="20"/>
              </w:rPr>
            </w:pPr>
            <w:r w:rsidRPr="007F61E4">
              <w:rPr>
                <w:rFonts w:ascii="Century Gothic" w:eastAsia="Century Gothic,Century Gothic,C" w:hAnsi="Century Gothic" w:cs="Century Gothic,Century Gothic,C"/>
                <w:i/>
                <w:iCs/>
                <w:sz w:val="20"/>
                <w:szCs w:val="20"/>
              </w:rPr>
              <w:t xml:space="preserve">Heredity, environment, national, international, safety, communication, techniques, print, non-print, media, sources, products, factors, influence, services. </w:t>
            </w:r>
          </w:p>
          <w:p w14:paraId="1D29C74A" w14:textId="753592C9" w:rsidR="00265F02" w:rsidRPr="006109EC" w:rsidRDefault="007F61E4" w:rsidP="007F61E4">
            <w:pPr>
              <w:pStyle w:val="NoSpacing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7F61E4">
              <w:rPr>
                <w:rFonts w:ascii="Century Gothic" w:hAnsi="Century Gothic"/>
                <w:i/>
                <w:sz w:val="20"/>
                <w:szCs w:val="20"/>
              </w:rPr>
              <w:t>goal setting, decision making, health related decisions, health professionals, health status, culture, media, technology, health factors, strength, weakness, stress management, food groups</w:t>
            </w:r>
          </w:p>
        </w:tc>
      </w:tr>
      <w:tr w:rsidR="00265F02" w:rsidRPr="006109EC" w14:paraId="6A3D57DE" w14:textId="77777777" w:rsidTr="007F61E4">
        <w:trPr>
          <w:trHeight w:val="1160"/>
        </w:trPr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33E5DFE7" w14:textId="77777777" w:rsidR="00265F02" w:rsidRPr="006109EC" w:rsidRDefault="00265F02" w:rsidP="00B12112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109EC">
              <w:rPr>
                <w:rFonts w:ascii="Century Gothic" w:hAnsi="Century Gothic"/>
                <w:b/>
                <w:szCs w:val="28"/>
              </w:rPr>
              <w:t>HealthTeacher.com</w:t>
            </w:r>
          </w:p>
          <w:p w14:paraId="14CB6A47" w14:textId="77777777" w:rsidR="00265F02" w:rsidRPr="006109EC" w:rsidRDefault="00265F02" w:rsidP="00B12112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109EC">
              <w:rPr>
                <w:rFonts w:ascii="Century Gothic" w:hAnsi="Century Gothic"/>
                <w:b/>
                <w:szCs w:val="28"/>
              </w:rPr>
              <w:t>Resources</w:t>
            </w:r>
          </w:p>
          <w:p w14:paraId="5AB8D299" w14:textId="77777777" w:rsidR="00265F02" w:rsidRPr="006109EC" w:rsidRDefault="00265F02" w:rsidP="00B12112">
            <w:pPr>
              <w:jc w:val="center"/>
              <w:rPr>
                <w:rFonts w:ascii="Century Gothic" w:hAnsi="Century Gothic"/>
                <w:b/>
                <w:szCs w:val="28"/>
              </w:rPr>
            </w:pPr>
          </w:p>
          <w:p w14:paraId="7F74293F" w14:textId="77777777" w:rsidR="00265F02" w:rsidRPr="006109EC" w:rsidRDefault="00265F02" w:rsidP="00B12112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109EC">
              <w:rPr>
                <w:rFonts w:ascii="Century Gothic" w:hAnsi="Century Gothic"/>
                <w:b/>
                <w:szCs w:val="28"/>
              </w:rPr>
              <w:t>Health Readers</w:t>
            </w:r>
          </w:p>
        </w:tc>
        <w:tc>
          <w:tcPr>
            <w:tcW w:w="2433" w:type="dxa"/>
            <w:vAlign w:val="center"/>
          </w:tcPr>
          <w:p w14:paraId="265F44C8" w14:textId="77777777" w:rsidR="001F4C9C" w:rsidRPr="006109EC" w:rsidRDefault="00B44DFA" w:rsidP="00CB241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109EC">
              <w:rPr>
                <w:rFonts w:ascii="Century Gothic" w:hAnsi="Century Gothic"/>
                <w:sz w:val="20"/>
                <w:szCs w:val="20"/>
              </w:rPr>
              <w:t>HT – You Know What to Say (1-3) (Tobacco Refusal Skills)</w:t>
            </w:r>
          </w:p>
        </w:tc>
        <w:tc>
          <w:tcPr>
            <w:tcW w:w="2622" w:type="dxa"/>
            <w:vAlign w:val="center"/>
          </w:tcPr>
          <w:p w14:paraId="2FDE7FE7" w14:textId="77777777" w:rsidR="00265F02" w:rsidRPr="006109EC" w:rsidRDefault="00B44DFA" w:rsidP="00CB241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109EC">
              <w:rPr>
                <w:rFonts w:ascii="Century Gothic" w:hAnsi="Century Gothic"/>
                <w:sz w:val="20"/>
                <w:szCs w:val="20"/>
              </w:rPr>
              <w:t>HT – Stand Up for your Health (tobacco) (1, 2, 3, 4, -- 5 &amp; 6 if time allows)</w:t>
            </w:r>
          </w:p>
        </w:tc>
        <w:tc>
          <w:tcPr>
            <w:tcW w:w="2447" w:type="dxa"/>
            <w:vAlign w:val="center"/>
          </w:tcPr>
          <w:p w14:paraId="05DD9331" w14:textId="77777777" w:rsidR="00265F02" w:rsidRPr="006109EC" w:rsidRDefault="00B44DFA" w:rsidP="00CB241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109EC">
              <w:rPr>
                <w:rFonts w:ascii="Century Gothic" w:hAnsi="Century Gothic"/>
                <w:sz w:val="20"/>
                <w:szCs w:val="20"/>
              </w:rPr>
              <w:t>HT – Stand Up for your Health (tobacco) (7-9)</w:t>
            </w:r>
          </w:p>
          <w:p w14:paraId="20648336" w14:textId="77777777" w:rsidR="00B44DFA" w:rsidRPr="006109EC" w:rsidRDefault="00B44DFA" w:rsidP="00CB241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4B0A823D" w14:textId="77777777" w:rsidR="00B44DFA" w:rsidRPr="006109EC" w:rsidRDefault="00B44DFA" w:rsidP="00CB241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109EC">
              <w:rPr>
                <w:rFonts w:ascii="Century Gothic" w:hAnsi="Century Gothic"/>
                <w:sz w:val="20"/>
                <w:szCs w:val="20"/>
              </w:rPr>
              <w:t>B – Tobacco (Tough Topics)</w:t>
            </w:r>
          </w:p>
        </w:tc>
        <w:tc>
          <w:tcPr>
            <w:tcW w:w="2437" w:type="dxa"/>
            <w:vAlign w:val="center"/>
          </w:tcPr>
          <w:p w14:paraId="6D332CE8" w14:textId="77777777" w:rsidR="00265F02" w:rsidRPr="006109EC" w:rsidRDefault="00B44DFA" w:rsidP="00CB241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109EC">
              <w:rPr>
                <w:rFonts w:ascii="Century Gothic" w:hAnsi="Century Gothic"/>
                <w:sz w:val="20"/>
                <w:szCs w:val="20"/>
              </w:rPr>
              <w:t>HT – Refuse to Use (Alcohol)</w:t>
            </w:r>
          </w:p>
          <w:p w14:paraId="5F4EBCCF" w14:textId="77777777" w:rsidR="00B44DFA" w:rsidRPr="006109EC" w:rsidRDefault="00B44DFA" w:rsidP="00CB241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6AAE4D34" w14:textId="77777777" w:rsidR="00B44DFA" w:rsidRPr="006109EC" w:rsidRDefault="00B44DFA" w:rsidP="00CB241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109EC">
              <w:rPr>
                <w:rFonts w:ascii="Century Gothic" w:hAnsi="Century Gothic"/>
                <w:sz w:val="20"/>
                <w:szCs w:val="20"/>
              </w:rPr>
              <w:t>B - Alcohol</w:t>
            </w:r>
          </w:p>
        </w:tc>
        <w:tc>
          <w:tcPr>
            <w:tcW w:w="2329" w:type="dxa"/>
            <w:vAlign w:val="center"/>
          </w:tcPr>
          <w:p w14:paraId="3BD4B555" w14:textId="77777777" w:rsidR="00265F02" w:rsidRPr="006109EC" w:rsidRDefault="00C503F1" w:rsidP="00CB241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109EC">
              <w:rPr>
                <w:rFonts w:ascii="Century Gothic" w:hAnsi="Century Gothic"/>
                <w:sz w:val="20"/>
                <w:szCs w:val="20"/>
              </w:rPr>
              <w:t>HT – Drugs Don’t Solve Problems (1)</w:t>
            </w:r>
          </w:p>
        </w:tc>
      </w:tr>
      <w:tr w:rsidR="00265F02" w:rsidRPr="006109EC" w14:paraId="6FC221C0" w14:textId="77777777" w:rsidTr="007F61E4">
        <w:trPr>
          <w:trHeight w:val="755"/>
        </w:trPr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4E60BF42" w14:textId="77777777" w:rsidR="00265F02" w:rsidRPr="006109EC" w:rsidRDefault="00265F02" w:rsidP="00B12112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109EC">
              <w:rPr>
                <w:rFonts w:ascii="Century Gothic" w:hAnsi="Century Gothic"/>
                <w:b/>
                <w:szCs w:val="28"/>
              </w:rPr>
              <w:t>Additional / Optional</w:t>
            </w:r>
          </w:p>
          <w:p w14:paraId="7096181F" w14:textId="77777777" w:rsidR="00265F02" w:rsidRPr="006109EC" w:rsidRDefault="00265F02" w:rsidP="00B12112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109EC">
              <w:rPr>
                <w:rFonts w:ascii="Century Gothic" w:hAnsi="Century Gothic"/>
                <w:b/>
                <w:szCs w:val="28"/>
              </w:rPr>
              <w:t>Resources</w:t>
            </w:r>
          </w:p>
        </w:tc>
        <w:tc>
          <w:tcPr>
            <w:tcW w:w="5055" w:type="dxa"/>
            <w:gridSpan w:val="2"/>
            <w:vAlign w:val="center"/>
          </w:tcPr>
          <w:p w14:paraId="49285299" w14:textId="77777777" w:rsidR="00265F02" w:rsidRPr="006109EC" w:rsidRDefault="009C74C3" w:rsidP="00B121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109EC">
              <w:rPr>
                <w:rFonts w:ascii="Century Gothic" w:hAnsi="Century Gothic"/>
                <w:sz w:val="20"/>
                <w:szCs w:val="20"/>
              </w:rPr>
              <w:t>HT – Surveying Over-the-counter Drugs</w:t>
            </w:r>
          </w:p>
          <w:p w14:paraId="2AF5A2CE" w14:textId="77777777" w:rsidR="009C74C3" w:rsidRPr="006109EC" w:rsidRDefault="009C74C3" w:rsidP="00B121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109EC">
              <w:rPr>
                <w:rFonts w:ascii="Century Gothic" w:hAnsi="Century Gothic"/>
                <w:sz w:val="20"/>
                <w:szCs w:val="20"/>
              </w:rPr>
              <w:t>HT – Tell the Tobacco Ads What You Think</w:t>
            </w:r>
          </w:p>
        </w:tc>
        <w:tc>
          <w:tcPr>
            <w:tcW w:w="7213" w:type="dxa"/>
            <w:gridSpan w:val="3"/>
            <w:vAlign w:val="center"/>
          </w:tcPr>
          <w:p w14:paraId="2C738FE7" w14:textId="77777777" w:rsidR="00265F02" w:rsidRPr="006109EC" w:rsidRDefault="009C74C3" w:rsidP="00B121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109EC">
              <w:rPr>
                <w:rFonts w:ascii="Century Gothic" w:hAnsi="Century Gothic"/>
                <w:sz w:val="20"/>
                <w:szCs w:val="20"/>
              </w:rPr>
              <w:t>B – Drugs</w:t>
            </w:r>
          </w:p>
          <w:p w14:paraId="11FA040D" w14:textId="77777777" w:rsidR="009C74C3" w:rsidRDefault="009C74C3" w:rsidP="00B121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109EC">
              <w:rPr>
                <w:rFonts w:ascii="Century Gothic" w:hAnsi="Century Gothic"/>
                <w:sz w:val="20"/>
                <w:szCs w:val="20"/>
              </w:rPr>
              <w:t>B – Make Good Choices:  Your Guide to Making Healthy Decisions</w:t>
            </w:r>
          </w:p>
          <w:p w14:paraId="68646D4D" w14:textId="51ADF3EC" w:rsidR="00223589" w:rsidRPr="006109EC" w:rsidRDefault="00223589" w:rsidP="00B121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KidsHealth- Alcohol </w:t>
            </w:r>
            <w:hyperlink r:id="rId25" w:history="1">
              <w:r w:rsidRPr="001040D4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https://classroom.kidshealth.org/3to5/problems/drugs/alcohol.pdf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14:paraId="0595A97B" w14:textId="77777777" w:rsidR="00441EA9" w:rsidRDefault="00441EA9" w:rsidP="00CB241C">
      <w:pPr>
        <w:rPr>
          <w:rFonts w:ascii="Century Gothic" w:eastAsiaTheme="minorEastAsia" w:hAnsi="Century Gothic"/>
          <w:sz w:val="28"/>
        </w:rPr>
      </w:pPr>
    </w:p>
    <w:p w14:paraId="24AC4A2E" w14:textId="2E007D68" w:rsidR="00674823" w:rsidRDefault="00674823" w:rsidP="00CB241C">
      <w:pPr>
        <w:rPr>
          <w:rFonts w:ascii="Century Gothic" w:eastAsiaTheme="minorEastAsia" w:hAnsi="Century Gothic"/>
          <w:sz w:val="28"/>
        </w:rPr>
      </w:pPr>
    </w:p>
    <w:p w14:paraId="0496F34D" w14:textId="77777777" w:rsidR="00674823" w:rsidRDefault="00674823" w:rsidP="00CB241C">
      <w:pPr>
        <w:rPr>
          <w:rFonts w:ascii="Century Gothic" w:eastAsiaTheme="minorEastAsia" w:hAnsi="Century Gothic"/>
          <w:sz w:val="28"/>
        </w:rPr>
      </w:pPr>
    </w:p>
    <w:p w14:paraId="2E062B62" w14:textId="77777777" w:rsidR="00674823" w:rsidRPr="00137B7F" w:rsidRDefault="00674823" w:rsidP="00674823">
      <w:pPr>
        <w:rPr>
          <w:rFonts w:ascii="Century Gothic" w:hAnsi="Century Gothic"/>
          <w:sz w:val="18"/>
          <w:szCs w:val="20"/>
        </w:rPr>
      </w:pPr>
    </w:p>
    <w:tbl>
      <w:tblPr>
        <w:tblStyle w:val="LightList21"/>
        <w:tblpPr w:leftFromText="180" w:rightFromText="180" w:vertAnchor="text" w:tblpXSpec="center" w:tblpY="1"/>
        <w:tblOverlap w:val="never"/>
        <w:tblW w:w="14656" w:type="dxa"/>
        <w:tblLayout w:type="fixed"/>
        <w:tblLook w:val="04A0" w:firstRow="1" w:lastRow="0" w:firstColumn="1" w:lastColumn="0" w:noHBand="0" w:noVBand="1"/>
      </w:tblPr>
      <w:tblGrid>
        <w:gridCol w:w="1520"/>
        <w:gridCol w:w="13136"/>
      </w:tblGrid>
      <w:tr w:rsidR="00674823" w:rsidRPr="004678E9" w14:paraId="4FDA6AEC" w14:textId="77777777" w:rsidTr="00371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BB272B" w14:textId="77777777" w:rsidR="00674823" w:rsidRPr="004A5DF4" w:rsidRDefault="00674823" w:rsidP="00371B1E">
            <w:pPr>
              <w:jc w:val="center"/>
              <w:rPr>
                <w:rFonts w:ascii="Century Gothic" w:eastAsia="Calibri" w:hAnsi="Century Gothic" w:cs="Gill Sans"/>
                <w:color w:val="auto"/>
                <w:sz w:val="32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color w:val="auto"/>
                <w:sz w:val="32"/>
                <w:szCs w:val="32"/>
              </w:rPr>
              <w:t>Health Influences</w:t>
            </w:r>
          </w:p>
        </w:tc>
      </w:tr>
      <w:tr w:rsidR="00674823" w:rsidRPr="004678E9" w14:paraId="013AE1FD" w14:textId="77777777" w:rsidTr="00371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44B275" w14:textId="77777777" w:rsidR="00674823" w:rsidRDefault="00674823" w:rsidP="00371B1E">
            <w:pPr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Anchor Standards:</w:t>
            </w:r>
          </w:p>
          <w:p w14:paraId="2B7EFA5D" w14:textId="77777777" w:rsidR="00674823" w:rsidRPr="002C0C02" w:rsidRDefault="00674823" w:rsidP="00674823">
            <w:pPr>
              <w:pStyle w:val="ListParagraph"/>
              <w:numPr>
                <w:ilvl w:val="0"/>
                <w:numId w:val="18"/>
              </w:numPr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Know and use</w:t>
            </w:r>
            <w:r w:rsidRPr="002C0C02">
              <w:rPr>
                <w:rFonts w:ascii="Century Gothic" w:eastAsia="Century Gothic,Century Gothic,C" w:hAnsi="Century Gothic" w:cs="Century Gothic,Century Gothic,C"/>
              </w:rPr>
              <w:t xml:space="preserve"> concepts related to health promotion</w:t>
            </w:r>
            <w:r>
              <w:rPr>
                <w:rFonts w:ascii="Century Gothic" w:eastAsia="Century Gothic,Century Gothic,C" w:hAnsi="Century Gothic" w:cs="Century Gothic,Century Gothic,C"/>
              </w:rPr>
              <w:t xml:space="preserve"> and disease prevention. (21.3-5</w:t>
            </w:r>
            <w:r w:rsidRPr="002C0C02">
              <w:rPr>
                <w:rFonts w:ascii="Century Gothic" w:eastAsia="Century Gothic,Century Gothic,C" w:hAnsi="Century Gothic" w:cs="Century Gothic,Century Gothic,C"/>
              </w:rPr>
              <w:t>.HL.1)</w:t>
            </w:r>
          </w:p>
          <w:p w14:paraId="41577CAE" w14:textId="77777777" w:rsidR="00674823" w:rsidRPr="0084301D" w:rsidRDefault="00674823" w:rsidP="00674823">
            <w:pPr>
              <w:pStyle w:val="ListParagraph"/>
              <w:numPr>
                <w:ilvl w:val="0"/>
                <w:numId w:val="18"/>
              </w:numPr>
              <w:rPr>
                <w:rFonts w:ascii="Century Gothic" w:eastAsia="Century Gothic,Century Gothic,C" w:hAnsi="Century Gothic" w:cs="Century Gothic,Century Gothic,C"/>
                <w:b w:val="0"/>
              </w:rPr>
            </w:pPr>
            <w:r w:rsidRPr="002C0C02">
              <w:rPr>
                <w:rFonts w:ascii="Century Gothic" w:hAnsi="Century Gothic"/>
              </w:rPr>
              <w:t>Analyze influencing factors on health enhancing behaviors. (</w:t>
            </w:r>
            <w:r>
              <w:rPr>
                <w:rFonts w:ascii="Century Gothic" w:hAnsi="Century Gothic"/>
              </w:rPr>
              <w:t>21.3-5</w:t>
            </w:r>
            <w:r w:rsidRPr="002C0C02">
              <w:rPr>
                <w:rFonts w:ascii="Century Gothic" w:hAnsi="Century Gothic"/>
              </w:rPr>
              <w:t>.HL.1)</w:t>
            </w:r>
          </w:p>
          <w:p w14:paraId="5456F035" w14:textId="77777777" w:rsidR="00674823" w:rsidRDefault="00674823" w:rsidP="00674823">
            <w:pPr>
              <w:pStyle w:val="ListParagraph"/>
              <w:numPr>
                <w:ilvl w:val="0"/>
                <w:numId w:val="18"/>
              </w:numPr>
              <w:rPr>
                <w:rFonts w:ascii="Century Gothic" w:eastAsia="Century Gothic,Century Gothic,C" w:hAnsi="Century Gothic" w:cs="Century Gothic,Century Gothic,C"/>
                <w:b w:val="0"/>
                <w:bCs w:val="0"/>
              </w:rPr>
            </w:pPr>
            <w:r w:rsidRPr="007B6F14">
              <w:rPr>
                <w:rFonts w:ascii="Century Gothic" w:eastAsia="Century Gothic,Century Gothic,C" w:hAnsi="Century Gothic" w:cs="Century Gothic,Century Gothic,C"/>
              </w:rPr>
              <w:t>Analyze the influence of family, peers, health professionals, culture, media, technology and other health factors. (21.3-5.HL.4)</w:t>
            </w:r>
          </w:p>
          <w:p w14:paraId="264A08A8" w14:textId="77777777" w:rsidR="00674823" w:rsidRPr="0084301D" w:rsidRDefault="00674823" w:rsidP="00674823">
            <w:pPr>
              <w:pStyle w:val="ListParagraph"/>
              <w:numPr>
                <w:ilvl w:val="0"/>
                <w:numId w:val="18"/>
              </w:numPr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Access valid information, products and services. (21.3-5.HL.4)</w:t>
            </w:r>
          </w:p>
        </w:tc>
      </w:tr>
      <w:tr w:rsidR="00674823" w:rsidRPr="004678E9" w14:paraId="0579468C" w14:textId="77777777" w:rsidTr="00371B1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FC48ED" w14:textId="77777777" w:rsidR="00674823" w:rsidRPr="004678E9" w:rsidRDefault="00674823" w:rsidP="00371B1E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4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97C5" w14:textId="77777777" w:rsidR="00674823" w:rsidRPr="004678E9" w:rsidRDefault="00674823" w:rsidP="00371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In addition to score 3.0 performance, the</w:t>
            </w:r>
            <w:r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 student demonstrates in-depth inferences and applications that go beyond the goal.</w:t>
            </w:r>
          </w:p>
        </w:tc>
      </w:tr>
      <w:tr w:rsidR="00674823" w:rsidRPr="004678E9" w14:paraId="020B4A7E" w14:textId="77777777" w:rsidTr="00371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42481" w14:textId="77777777" w:rsidR="00674823" w:rsidRPr="004678E9" w:rsidRDefault="00674823" w:rsidP="00371B1E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3</w:t>
            </w:r>
          </w:p>
          <w:p w14:paraId="064932D2" w14:textId="77777777" w:rsidR="00674823" w:rsidRPr="004678E9" w:rsidRDefault="00674823" w:rsidP="00371B1E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</w:rPr>
              <w:t>Learning Goal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F607B" w14:textId="77777777" w:rsidR="00674823" w:rsidRPr="002C0C02" w:rsidRDefault="00674823" w:rsidP="00674823">
            <w:pPr>
              <w:pStyle w:val="ListParagraph"/>
              <w:numPr>
                <w:ilvl w:val="0"/>
                <w:numId w:val="14"/>
              </w:numPr>
              <w:ind w:left="7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</w:rPr>
              <w:t>Analyze how heredity, environment and personal health are related. (21.3-5</w:t>
            </w:r>
            <w:r w:rsidRPr="002C0C02">
              <w:rPr>
                <w:rFonts w:ascii="Century Gothic" w:eastAsia="Century Gothic,Century Gothic,C" w:hAnsi="Century Gothic" w:cs="Century Gothic,Century Gothic,C"/>
                <w:b/>
              </w:rPr>
              <w:t>.HL.1</w:t>
            </w:r>
            <w:r>
              <w:rPr>
                <w:rFonts w:ascii="Century Gothic" w:eastAsia="Century Gothic,Century Gothic,C" w:hAnsi="Century Gothic" w:cs="Century Gothic,Century Gothic,C"/>
                <w:b/>
              </w:rPr>
              <w:t>.3</w:t>
            </w:r>
            <w:r w:rsidRPr="002C0C02">
              <w:rPr>
                <w:rFonts w:ascii="Century Gothic" w:eastAsia="Century Gothic,Century Gothic,C" w:hAnsi="Century Gothic" w:cs="Century Gothic,Century Gothic,C"/>
                <w:b/>
              </w:rPr>
              <w:t>)</w:t>
            </w:r>
          </w:p>
          <w:p w14:paraId="51951F61" w14:textId="77777777" w:rsidR="00674823" w:rsidRPr="006E1DC7" w:rsidRDefault="00674823" w:rsidP="00674823">
            <w:pPr>
              <w:pStyle w:val="ListParagraph"/>
              <w:numPr>
                <w:ilvl w:val="0"/>
                <w:numId w:val="14"/>
              </w:numPr>
              <w:ind w:left="7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hAnsi="Century Gothic"/>
                <w:b/>
              </w:rPr>
              <w:t>Identify where to find help with health care when needed</w:t>
            </w:r>
            <w:r>
              <w:rPr>
                <w:rFonts w:ascii="Century Gothic" w:hAnsi="Century Gothic"/>
              </w:rPr>
              <w:t xml:space="preserve">. </w:t>
            </w:r>
            <w:r>
              <w:rPr>
                <w:rFonts w:ascii="Century Gothic" w:hAnsi="Century Gothic"/>
                <w:b/>
              </w:rPr>
              <w:t>(21.3-5</w:t>
            </w:r>
            <w:r w:rsidRPr="002C0C02">
              <w:rPr>
                <w:rFonts w:ascii="Century Gothic" w:hAnsi="Century Gothic"/>
                <w:b/>
              </w:rPr>
              <w:t>.HL.1</w:t>
            </w:r>
            <w:r>
              <w:rPr>
                <w:rFonts w:ascii="Century Gothic" w:hAnsi="Century Gothic"/>
                <w:b/>
              </w:rPr>
              <w:t>.5</w:t>
            </w:r>
            <w:r w:rsidRPr="002C0C02">
              <w:rPr>
                <w:rFonts w:ascii="Century Gothic" w:hAnsi="Century Gothic"/>
                <w:b/>
              </w:rPr>
              <w:t>)</w:t>
            </w:r>
          </w:p>
          <w:p w14:paraId="60E1BE21" w14:textId="77777777" w:rsidR="00674823" w:rsidRPr="0084301D" w:rsidRDefault="00674823" w:rsidP="00674823">
            <w:pPr>
              <w:pStyle w:val="ListParagraph"/>
              <w:numPr>
                <w:ilvl w:val="0"/>
                <w:numId w:val="14"/>
              </w:numPr>
              <w:ind w:left="7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hAnsi="Century Gothic"/>
                <w:b/>
              </w:rPr>
              <w:t>Recognize how national and international public health and safety issues affect personal and family health status. (21.3-5.HL.1.11)</w:t>
            </w:r>
          </w:p>
          <w:p w14:paraId="4F47D56C" w14:textId="77777777" w:rsidR="00674823" w:rsidRPr="006E1DC7" w:rsidRDefault="00674823" w:rsidP="00674823">
            <w:pPr>
              <w:pStyle w:val="ListParagraph"/>
              <w:numPr>
                <w:ilvl w:val="0"/>
                <w:numId w:val="14"/>
              </w:numPr>
              <w:ind w:left="7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  <w:bCs/>
              </w:rPr>
              <w:t>Identify characteristics of valid health information sources. (21.3-5.HL.4.5)</w:t>
            </w:r>
          </w:p>
          <w:p w14:paraId="11D37D7C" w14:textId="77777777" w:rsidR="00674823" w:rsidRPr="006E1DC7" w:rsidRDefault="00674823" w:rsidP="00674823">
            <w:pPr>
              <w:pStyle w:val="ListParagraph"/>
              <w:numPr>
                <w:ilvl w:val="0"/>
                <w:numId w:val="14"/>
              </w:numPr>
              <w:ind w:left="7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  <w:bCs/>
              </w:rPr>
              <w:t>Recognize the techniques used by print and non-print media sources. (21.3-5.HL.4.6)</w:t>
            </w:r>
          </w:p>
          <w:p w14:paraId="7981AB13" w14:textId="77777777" w:rsidR="00674823" w:rsidRPr="00AD5017" w:rsidRDefault="00674823" w:rsidP="00674823">
            <w:pPr>
              <w:pStyle w:val="ListParagraph"/>
              <w:numPr>
                <w:ilvl w:val="0"/>
                <w:numId w:val="14"/>
              </w:numPr>
              <w:ind w:left="7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  <w:bCs/>
              </w:rPr>
              <w:t>Identify factors that influence the selection of health products and services. (21.3-5.HL.4.7)</w:t>
            </w:r>
          </w:p>
          <w:p w14:paraId="7E8CFE78" w14:textId="77777777" w:rsidR="00674823" w:rsidRPr="00AD5017" w:rsidRDefault="00674823" w:rsidP="00371B1E">
            <w:pPr>
              <w:pStyle w:val="ListParagraph"/>
              <w:ind w:left="77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  <w:bCs/>
              </w:rPr>
              <w:t>ANALYSIS</w:t>
            </w:r>
          </w:p>
        </w:tc>
      </w:tr>
      <w:tr w:rsidR="00674823" w:rsidRPr="004678E9" w14:paraId="26D03658" w14:textId="77777777" w:rsidTr="00371B1E">
        <w:trPr>
          <w:trHeight w:val="1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3571DC" w14:textId="77777777" w:rsidR="00674823" w:rsidRPr="004678E9" w:rsidRDefault="00674823" w:rsidP="00371B1E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2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AD3C" w14:textId="77777777" w:rsidR="00674823" w:rsidRPr="004678E9" w:rsidRDefault="00674823" w:rsidP="00674823">
            <w:pPr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>
              <w:rPr>
                <w:rStyle w:val="Hyperlink"/>
                <w:rFonts w:ascii="Century Gothic" w:eastAsiaTheme="minorEastAsia" w:hAnsi="Century Gothic"/>
                <w:color w:val="auto"/>
              </w:rPr>
              <w:t>Identify heredity, environment and personal health.</w:t>
            </w:r>
          </w:p>
          <w:p w14:paraId="63CBBCFD" w14:textId="77777777" w:rsidR="00674823" w:rsidRDefault="00674823" w:rsidP="00674823">
            <w:pPr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 xml:space="preserve">Identify where to find help with health care. </w:t>
            </w:r>
          </w:p>
          <w:p w14:paraId="1A1E1D8A" w14:textId="77777777" w:rsidR="00674823" w:rsidRPr="00684F93" w:rsidRDefault="00674823" w:rsidP="00674823">
            <w:pPr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Identify national, international public health, and safety issues.</w:t>
            </w:r>
          </w:p>
          <w:p w14:paraId="105FF2A1" w14:textId="77777777" w:rsidR="00674823" w:rsidRDefault="00674823" w:rsidP="00674823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Recognize characteristics of valid health information sources. </w:t>
            </w:r>
          </w:p>
          <w:p w14:paraId="4BEBC681" w14:textId="77777777" w:rsidR="00674823" w:rsidRDefault="00674823" w:rsidP="00674823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Identify print and non-print media sources. </w:t>
            </w:r>
          </w:p>
          <w:p w14:paraId="2F2B2FA9" w14:textId="77777777" w:rsidR="00674823" w:rsidRPr="00991017" w:rsidRDefault="00674823" w:rsidP="00674823">
            <w:pPr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>
              <w:rPr>
                <w:rFonts w:ascii="Century Gothic" w:hAnsi="Century Gothic"/>
              </w:rPr>
              <w:t>Identify health products and services.</w:t>
            </w:r>
          </w:p>
        </w:tc>
      </w:tr>
      <w:tr w:rsidR="00674823" w:rsidRPr="004678E9" w14:paraId="58880201" w14:textId="77777777" w:rsidTr="00371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C1A08B" w14:textId="77777777" w:rsidR="00674823" w:rsidRPr="004678E9" w:rsidRDefault="00674823" w:rsidP="00371B1E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1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AE6A" w14:textId="77777777" w:rsidR="00674823" w:rsidRPr="004678E9" w:rsidRDefault="00674823" w:rsidP="00371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Student’s performance reflects insufficient progress towards foundational skills and knowledge.</w:t>
            </w:r>
          </w:p>
        </w:tc>
      </w:tr>
      <w:tr w:rsidR="00674823" w:rsidRPr="004678E9" w14:paraId="62D2F9DD" w14:textId="77777777" w:rsidTr="00371B1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1D6F9" w14:textId="77777777" w:rsidR="00674823" w:rsidRPr="00AD5017" w:rsidRDefault="00674823" w:rsidP="00371B1E">
            <w:pPr>
              <w:jc w:val="center"/>
              <w:rPr>
                <w:rFonts w:ascii="Century Gothic" w:eastAsia="Century Gothic,Century Gothic,C" w:hAnsi="Century Gothic" w:cs="Century Gothic,Century Gothic,C"/>
              </w:rPr>
            </w:pPr>
            <w:r w:rsidRPr="00AD5017">
              <w:rPr>
                <w:rFonts w:ascii="Century Gothic" w:eastAsia="Century Gothic,Century Gothic,C" w:hAnsi="Century Gothic" w:cs="Century Gothic,Century Gothic,C"/>
              </w:rPr>
              <w:t>Academic Vocabulary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FCE7" w14:textId="77777777" w:rsidR="00674823" w:rsidRPr="00924EA5" w:rsidRDefault="00674823" w:rsidP="00371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i/>
                <w:iCs/>
              </w:rPr>
            </w:pPr>
            <w:r w:rsidRPr="00924EA5">
              <w:rPr>
                <w:rFonts w:ascii="Century Gothic" w:eastAsia="Century Gothic,Century Gothic,C" w:hAnsi="Century Gothic" w:cs="Century Gothic,Century Gothic,C"/>
                <w:i/>
                <w:iCs/>
              </w:rPr>
              <w:t xml:space="preserve">Heredity, environment, national, international, safety, communication, techniques, print, non-print, media, sources, products, factors, influence, services. </w:t>
            </w:r>
          </w:p>
        </w:tc>
      </w:tr>
    </w:tbl>
    <w:p w14:paraId="52C88C38" w14:textId="77777777" w:rsidR="00674823" w:rsidRDefault="00674823" w:rsidP="00674823">
      <w:pPr>
        <w:rPr>
          <w:rFonts w:ascii="Century Gothic" w:hAnsi="Century Gothic"/>
          <w:b/>
          <w:szCs w:val="20"/>
        </w:rPr>
      </w:pPr>
    </w:p>
    <w:p w14:paraId="72B820A0" w14:textId="77777777" w:rsidR="00674823" w:rsidRDefault="00674823" w:rsidP="00674823">
      <w:pPr>
        <w:rPr>
          <w:rFonts w:ascii="Century Gothic" w:hAnsi="Century Gothic"/>
          <w:b/>
          <w:szCs w:val="20"/>
        </w:rPr>
      </w:pPr>
    </w:p>
    <w:p w14:paraId="1CC883A0" w14:textId="77777777" w:rsidR="00674823" w:rsidRDefault="00674823" w:rsidP="00674823">
      <w:pPr>
        <w:rPr>
          <w:rFonts w:ascii="Century Gothic" w:hAnsi="Century Gothic"/>
          <w:b/>
          <w:szCs w:val="20"/>
        </w:rPr>
      </w:pPr>
    </w:p>
    <w:p w14:paraId="536E615F" w14:textId="77777777" w:rsidR="00674823" w:rsidRDefault="00674823" w:rsidP="00674823">
      <w:pPr>
        <w:rPr>
          <w:rFonts w:ascii="Century Gothic" w:hAnsi="Century Gothic"/>
          <w:b/>
          <w:szCs w:val="20"/>
        </w:rPr>
      </w:pPr>
    </w:p>
    <w:p w14:paraId="4032E224" w14:textId="77777777" w:rsidR="00674823" w:rsidRDefault="00674823" w:rsidP="00674823">
      <w:pPr>
        <w:rPr>
          <w:rFonts w:ascii="Century Gothic" w:hAnsi="Century Gothic"/>
          <w:b/>
          <w:szCs w:val="20"/>
        </w:rPr>
      </w:pPr>
      <w:bookmarkStart w:id="0" w:name="_GoBack"/>
      <w:bookmarkEnd w:id="0"/>
    </w:p>
    <w:p w14:paraId="4C9A67F5" w14:textId="77777777" w:rsidR="00674823" w:rsidRDefault="00674823" w:rsidP="00674823">
      <w:pPr>
        <w:rPr>
          <w:rFonts w:ascii="Century Gothic" w:hAnsi="Century Gothic"/>
          <w:b/>
          <w:szCs w:val="20"/>
        </w:rPr>
      </w:pPr>
    </w:p>
    <w:p w14:paraId="5A92F1CD" w14:textId="77777777" w:rsidR="00674823" w:rsidRPr="001A3C50" w:rsidRDefault="00674823" w:rsidP="00674823">
      <w:pPr>
        <w:rPr>
          <w:rFonts w:ascii="Century Gothic" w:hAnsi="Century Gothic"/>
          <w:b/>
          <w:sz w:val="18"/>
          <w:szCs w:val="20"/>
        </w:rPr>
      </w:pPr>
      <w:r w:rsidRPr="001A3C50">
        <w:rPr>
          <w:rFonts w:ascii="Century Gothic" w:hAnsi="Century Gothic"/>
          <w:sz w:val="18"/>
          <w:szCs w:val="20"/>
        </w:rPr>
        <w:t xml:space="preserve"> </w:t>
      </w:r>
    </w:p>
    <w:tbl>
      <w:tblPr>
        <w:tblStyle w:val="LightList21"/>
        <w:tblpPr w:leftFromText="180" w:rightFromText="180" w:vertAnchor="text" w:tblpXSpec="center" w:tblpY="1"/>
        <w:tblOverlap w:val="never"/>
        <w:tblW w:w="14750" w:type="dxa"/>
        <w:tblLayout w:type="fixed"/>
        <w:tblLook w:val="04A0" w:firstRow="1" w:lastRow="0" w:firstColumn="1" w:lastColumn="0" w:noHBand="0" w:noVBand="1"/>
      </w:tblPr>
      <w:tblGrid>
        <w:gridCol w:w="1520"/>
        <w:gridCol w:w="13230"/>
      </w:tblGrid>
      <w:tr w:rsidR="00674823" w:rsidRPr="004678E9" w14:paraId="5C77541E" w14:textId="77777777" w:rsidTr="00371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533078" w14:textId="77777777" w:rsidR="00674823" w:rsidRPr="004A5DF4" w:rsidRDefault="00674823" w:rsidP="00371B1E">
            <w:pPr>
              <w:jc w:val="center"/>
              <w:rPr>
                <w:rFonts w:ascii="Century Gothic" w:eastAsia="Calibri" w:hAnsi="Century Gothic" w:cs="Gill Sans"/>
                <w:color w:val="auto"/>
                <w:sz w:val="32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color w:val="auto"/>
                <w:sz w:val="32"/>
                <w:szCs w:val="32"/>
              </w:rPr>
              <w:t>Health Advocacy</w:t>
            </w:r>
          </w:p>
        </w:tc>
      </w:tr>
      <w:tr w:rsidR="00674823" w:rsidRPr="004678E9" w14:paraId="7B288BA4" w14:textId="77777777" w:rsidTr="00371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E2EBA5" w14:textId="77777777" w:rsidR="00674823" w:rsidRDefault="00674823" w:rsidP="00371B1E">
            <w:pPr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 xml:space="preserve">Anchor Standards: </w:t>
            </w:r>
          </w:p>
          <w:p w14:paraId="64771698" w14:textId="77777777" w:rsidR="00674823" w:rsidRPr="000F0553" w:rsidRDefault="00674823" w:rsidP="00674823">
            <w:pPr>
              <w:pStyle w:val="ListParagraph"/>
              <w:numPr>
                <w:ilvl w:val="1"/>
                <w:numId w:val="14"/>
              </w:numPr>
              <w:ind w:left="792"/>
              <w:rPr>
                <w:rFonts w:ascii="Century Gothic" w:eastAsia="Century Gothic,Century Gothic,C" w:hAnsi="Century Gothic" w:cs="Century Gothic,Century Gothic,C"/>
                <w:b w:val="0"/>
              </w:rPr>
            </w:pPr>
            <w:r w:rsidRPr="000F0553">
              <w:rPr>
                <w:rFonts w:ascii="Century Gothic" w:eastAsia="Century Gothic,Century Gothic,C" w:hAnsi="Century Gothic" w:cs="Century Gothic,Century Gothic,C"/>
              </w:rPr>
              <w:t>Demonstrate social and communication skills to enhance hea</w:t>
            </w:r>
            <w:r>
              <w:rPr>
                <w:rFonts w:ascii="Century Gothic" w:eastAsia="Century Gothic,Century Gothic,C" w:hAnsi="Century Gothic" w:cs="Century Gothic,Century Gothic,C"/>
              </w:rPr>
              <w:t>lth and increase safety. (21.3-5</w:t>
            </w:r>
            <w:r w:rsidRPr="000F0553">
              <w:rPr>
                <w:rFonts w:ascii="Century Gothic" w:eastAsia="Century Gothic,Century Gothic,C" w:hAnsi="Century Gothic" w:cs="Century Gothic,Century Gothic,C"/>
              </w:rPr>
              <w:t>.HL.2)</w:t>
            </w:r>
          </w:p>
          <w:p w14:paraId="47AAB683" w14:textId="77777777" w:rsidR="00674823" w:rsidRPr="00777430" w:rsidRDefault="00674823" w:rsidP="00674823">
            <w:pPr>
              <w:pStyle w:val="ListParagraph"/>
              <w:numPr>
                <w:ilvl w:val="1"/>
                <w:numId w:val="14"/>
              </w:numPr>
              <w:ind w:left="792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Advocate for personal, family and community health. (21.3-5.HL.2)</w:t>
            </w:r>
          </w:p>
        </w:tc>
      </w:tr>
      <w:tr w:rsidR="00674823" w:rsidRPr="004678E9" w14:paraId="34AC452F" w14:textId="77777777" w:rsidTr="00371B1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1FA6D" w14:textId="77777777" w:rsidR="00674823" w:rsidRPr="004678E9" w:rsidRDefault="00674823" w:rsidP="00371B1E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4</w:t>
            </w:r>
          </w:p>
        </w:tc>
        <w:tc>
          <w:tcPr>
            <w:tcW w:w="1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11E82" w14:textId="77777777" w:rsidR="00674823" w:rsidRPr="004678E9" w:rsidRDefault="00674823" w:rsidP="00371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In addition to score 3.0 performance, the student demonstrates in-depth inferences and applications that go beyond the goal.</w:t>
            </w:r>
          </w:p>
        </w:tc>
      </w:tr>
      <w:tr w:rsidR="00674823" w:rsidRPr="004678E9" w14:paraId="6468F1D5" w14:textId="77777777" w:rsidTr="00371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E6DB63" w14:textId="77777777" w:rsidR="00674823" w:rsidRPr="004678E9" w:rsidRDefault="00674823" w:rsidP="00371B1E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3</w:t>
            </w:r>
          </w:p>
          <w:p w14:paraId="667B5176" w14:textId="77777777" w:rsidR="00674823" w:rsidRPr="004678E9" w:rsidRDefault="00674823" w:rsidP="00371B1E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</w:rPr>
              <w:t>Learning Goal</w:t>
            </w:r>
          </w:p>
        </w:tc>
        <w:tc>
          <w:tcPr>
            <w:tcW w:w="1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F0F64F" w14:textId="77777777" w:rsidR="00674823" w:rsidRPr="00C0059B" w:rsidRDefault="00674823" w:rsidP="00674823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b/>
              </w:rPr>
            </w:pPr>
            <w:r w:rsidRPr="00C0059B">
              <w:rPr>
                <w:rFonts w:ascii="Century Gothic" w:eastAsia="Century Gothic,Century Gothic,C" w:hAnsi="Century Gothic" w:cs="Century Gothic,Century Gothic,C"/>
                <w:b/>
              </w:rPr>
              <w:t>Demonstrate ways to communicate care, consideration, empathy and respect for self and others. (21.3-5.HL.2.4)</w:t>
            </w:r>
          </w:p>
          <w:p w14:paraId="6E25F163" w14:textId="77777777" w:rsidR="00674823" w:rsidRPr="00C0059B" w:rsidRDefault="00674823" w:rsidP="00674823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 w:rsidRPr="00C0059B">
              <w:rPr>
                <w:rFonts w:ascii="Century Gothic" w:eastAsia="Century Gothic,Century Gothic,C" w:hAnsi="Century Gothic" w:cs="Century Gothic,Century Gothic,C"/>
                <w:b/>
              </w:rPr>
              <w:t xml:space="preserve">Use assertive communication skills to consistently advocate for a health, violence-free environment. (21.3-5.HL.2.9)                                                                                                                                                                     </w:t>
            </w:r>
          </w:p>
          <w:p w14:paraId="40AA681D" w14:textId="77777777" w:rsidR="00674823" w:rsidRPr="006F2381" w:rsidRDefault="00674823" w:rsidP="00371B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 w:rsidRPr="006F2381">
              <w:rPr>
                <w:rFonts w:ascii="Century Gothic" w:eastAsia="Century Gothic,Century Gothic,C" w:hAnsi="Century Gothic" w:cs="Century Gothic,Century Gothic,C"/>
                <w:b/>
              </w:rPr>
              <w:t>COMPREHENSION</w:t>
            </w:r>
          </w:p>
        </w:tc>
      </w:tr>
      <w:tr w:rsidR="00674823" w:rsidRPr="004678E9" w14:paraId="5F256F01" w14:textId="77777777" w:rsidTr="00371B1E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2554B" w14:textId="77777777" w:rsidR="00674823" w:rsidRPr="004678E9" w:rsidRDefault="00674823" w:rsidP="00371B1E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2</w:t>
            </w:r>
          </w:p>
        </w:tc>
        <w:tc>
          <w:tcPr>
            <w:tcW w:w="1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EDAB7" w14:textId="77777777" w:rsidR="00674823" w:rsidRDefault="00674823" w:rsidP="00674823">
            <w:pPr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 xml:space="preserve">Identify ways to communicate care, consideration, empathy and respect for self and others. </w:t>
            </w:r>
          </w:p>
          <w:p w14:paraId="34F9685C" w14:textId="77777777" w:rsidR="00674823" w:rsidRPr="001A3C50" w:rsidRDefault="00674823" w:rsidP="00674823">
            <w:pPr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Identify assertive</w:t>
            </w:r>
            <w:r w:rsidRPr="001A3C50">
              <w:rPr>
                <w:rFonts w:ascii="Century Gothic" w:eastAsiaTheme="minorEastAsia" w:hAnsi="Century Gothic"/>
              </w:rPr>
              <w:t xml:space="preserve"> communications skills to consistently advocate for a health, violence-free environment.</w:t>
            </w:r>
          </w:p>
        </w:tc>
      </w:tr>
      <w:tr w:rsidR="00674823" w:rsidRPr="004678E9" w14:paraId="1ED5560D" w14:textId="77777777" w:rsidTr="00371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20748C" w14:textId="77777777" w:rsidR="00674823" w:rsidRPr="004678E9" w:rsidRDefault="00674823" w:rsidP="00371B1E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1</w:t>
            </w:r>
          </w:p>
        </w:tc>
        <w:tc>
          <w:tcPr>
            <w:tcW w:w="1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EA04" w14:textId="77777777" w:rsidR="00674823" w:rsidRPr="004678E9" w:rsidRDefault="00674823" w:rsidP="00371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Student’s performance reflects insufficient progress towards foundational skills and knowledge.</w:t>
            </w:r>
          </w:p>
        </w:tc>
      </w:tr>
      <w:tr w:rsidR="00674823" w:rsidRPr="004678E9" w14:paraId="057D7984" w14:textId="77777777" w:rsidTr="00371B1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52E5D8" w14:textId="77777777" w:rsidR="00674823" w:rsidRPr="0082580D" w:rsidRDefault="00674823" w:rsidP="00371B1E">
            <w:pPr>
              <w:jc w:val="center"/>
              <w:rPr>
                <w:rFonts w:ascii="Century Gothic" w:eastAsia="Century Gothic,Century Gothic,C" w:hAnsi="Century Gothic" w:cs="Century Gothic,Century Gothic,C"/>
              </w:rPr>
            </w:pPr>
            <w:r w:rsidRPr="0082580D">
              <w:rPr>
                <w:rFonts w:ascii="Century Gothic" w:eastAsia="Century Gothic,Century Gothic,C" w:hAnsi="Century Gothic" w:cs="Century Gothic,Century Gothic,C"/>
              </w:rPr>
              <w:t xml:space="preserve">Academic Vocabulary </w:t>
            </w:r>
          </w:p>
        </w:tc>
        <w:tc>
          <w:tcPr>
            <w:tcW w:w="1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8875A" w14:textId="77777777" w:rsidR="00674823" w:rsidRPr="0082580D" w:rsidRDefault="00674823" w:rsidP="00371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T" w:hAnsi="Century Gothic" w:cs="Century Gothic,Century Gothic,T"/>
                <w:bCs/>
                <w:i/>
              </w:rPr>
            </w:pPr>
            <w:r w:rsidRPr="0082580D">
              <w:rPr>
                <w:rFonts w:ascii="Century Gothic" w:eastAsia="Century Gothic,Century Gothic,C" w:hAnsi="Century Gothic" w:cs="Century Gothic,Century Gothic,C"/>
                <w:i/>
                <w:iCs/>
              </w:rPr>
              <w:t xml:space="preserve">Assertive, communication, </w:t>
            </w:r>
            <w:r w:rsidRPr="0082580D">
              <w:rPr>
                <w:rFonts w:ascii="Century Gothic" w:eastAsia="Century Gothic,Century Gothic,T" w:hAnsi="Century Gothic" w:cs="Century Gothic,Century Gothic,T"/>
                <w:bCs/>
                <w:i/>
              </w:rPr>
              <w:t xml:space="preserve"> consideration, empathy, respect, violence-free, advocate</w:t>
            </w:r>
          </w:p>
        </w:tc>
      </w:tr>
    </w:tbl>
    <w:p w14:paraId="39AB6D22" w14:textId="77777777" w:rsidR="00674823" w:rsidRDefault="00674823" w:rsidP="00674823">
      <w:pPr>
        <w:rPr>
          <w:rFonts w:ascii="Century Gothic" w:hAnsi="Century Gothic"/>
          <w:sz w:val="18"/>
          <w:szCs w:val="20"/>
        </w:rPr>
      </w:pPr>
    </w:p>
    <w:p w14:paraId="00868354" w14:textId="77777777" w:rsidR="00674823" w:rsidRDefault="00674823" w:rsidP="00674823">
      <w:pPr>
        <w:rPr>
          <w:rFonts w:ascii="Century Gothic" w:hAnsi="Century Gothic"/>
          <w:sz w:val="18"/>
          <w:szCs w:val="20"/>
        </w:rPr>
      </w:pPr>
    </w:p>
    <w:p w14:paraId="4368D60D" w14:textId="77777777" w:rsidR="00674823" w:rsidRDefault="00674823" w:rsidP="00674823">
      <w:pPr>
        <w:rPr>
          <w:rFonts w:ascii="Century Gothic" w:hAnsi="Century Gothic"/>
          <w:sz w:val="18"/>
          <w:szCs w:val="20"/>
        </w:rPr>
      </w:pPr>
    </w:p>
    <w:p w14:paraId="27E894D4" w14:textId="77777777" w:rsidR="00674823" w:rsidRDefault="00674823" w:rsidP="00674823">
      <w:pPr>
        <w:rPr>
          <w:rFonts w:ascii="Century Gothic" w:hAnsi="Century Gothic"/>
          <w:sz w:val="18"/>
          <w:szCs w:val="20"/>
        </w:rPr>
      </w:pPr>
    </w:p>
    <w:p w14:paraId="20A261BC" w14:textId="77777777" w:rsidR="00674823" w:rsidRDefault="00674823" w:rsidP="00674823">
      <w:pPr>
        <w:rPr>
          <w:rFonts w:ascii="Century Gothic" w:hAnsi="Century Gothic"/>
          <w:sz w:val="18"/>
          <w:szCs w:val="20"/>
        </w:rPr>
      </w:pPr>
    </w:p>
    <w:p w14:paraId="108C1F2C" w14:textId="77777777" w:rsidR="00674823" w:rsidRDefault="00674823" w:rsidP="00674823">
      <w:pPr>
        <w:rPr>
          <w:rFonts w:ascii="Century Gothic" w:hAnsi="Century Gothic"/>
          <w:sz w:val="18"/>
          <w:szCs w:val="20"/>
        </w:rPr>
      </w:pPr>
    </w:p>
    <w:p w14:paraId="6A94A576" w14:textId="77777777" w:rsidR="00674823" w:rsidRDefault="00674823" w:rsidP="00674823">
      <w:pPr>
        <w:rPr>
          <w:rFonts w:ascii="Century Gothic" w:hAnsi="Century Gothic"/>
          <w:sz w:val="18"/>
          <w:szCs w:val="20"/>
        </w:rPr>
      </w:pPr>
    </w:p>
    <w:p w14:paraId="639C8ED6" w14:textId="77777777" w:rsidR="00674823" w:rsidRDefault="00674823" w:rsidP="00674823">
      <w:pPr>
        <w:rPr>
          <w:rFonts w:ascii="Century Gothic" w:hAnsi="Century Gothic"/>
          <w:sz w:val="18"/>
          <w:szCs w:val="20"/>
        </w:rPr>
      </w:pPr>
    </w:p>
    <w:p w14:paraId="082081F6" w14:textId="77777777" w:rsidR="00674823" w:rsidRDefault="00674823" w:rsidP="00674823">
      <w:pPr>
        <w:rPr>
          <w:rFonts w:ascii="Century Gothic" w:hAnsi="Century Gothic"/>
          <w:sz w:val="18"/>
          <w:szCs w:val="20"/>
        </w:rPr>
      </w:pPr>
    </w:p>
    <w:p w14:paraId="62266227" w14:textId="77777777" w:rsidR="00674823" w:rsidRDefault="00674823" w:rsidP="00674823">
      <w:pPr>
        <w:rPr>
          <w:rFonts w:ascii="Century Gothic" w:hAnsi="Century Gothic"/>
          <w:sz w:val="18"/>
          <w:szCs w:val="20"/>
        </w:rPr>
      </w:pPr>
    </w:p>
    <w:p w14:paraId="75905D50" w14:textId="77777777" w:rsidR="00674823" w:rsidRDefault="00674823" w:rsidP="00674823">
      <w:pPr>
        <w:rPr>
          <w:rFonts w:ascii="Century Gothic" w:hAnsi="Century Gothic"/>
          <w:sz w:val="18"/>
          <w:szCs w:val="20"/>
        </w:rPr>
      </w:pPr>
    </w:p>
    <w:p w14:paraId="3E58BC86" w14:textId="77777777" w:rsidR="00674823" w:rsidRDefault="00674823" w:rsidP="00674823">
      <w:pPr>
        <w:rPr>
          <w:rFonts w:ascii="Century Gothic" w:hAnsi="Century Gothic"/>
          <w:sz w:val="18"/>
          <w:szCs w:val="20"/>
        </w:rPr>
      </w:pPr>
    </w:p>
    <w:p w14:paraId="6D454143" w14:textId="77777777" w:rsidR="00674823" w:rsidRDefault="00674823" w:rsidP="00674823">
      <w:pPr>
        <w:rPr>
          <w:rFonts w:ascii="Century Gothic" w:hAnsi="Century Gothic"/>
          <w:sz w:val="18"/>
          <w:szCs w:val="20"/>
        </w:rPr>
      </w:pPr>
    </w:p>
    <w:p w14:paraId="538569A6" w14:textId="77777777" w:rsidR="00674823" w:rsidRDefault="00674823" w:rsidP="00674823">
      <w:pPr>
        <w:rPr>
          <w:rFonts w:ascii="Century Gothic" w:hAnsi="Century Gothic"/>
          <w:sz w:val="18"/>
          <w:szCs w:val="20"/>
        </w:rPr>
      </w:pPr>
    </w:p>
    <w:p w14:paraId="14E5865A" w14:textId="77777777" w:rsidR="00674823" w:rsidRPr="00A01005" w:rsidRDefault="00674823" w:rsidP="00674823">
      <w:pPr>
        <w:rPr>
          <w:rFonts w:ascii="Century Gothic" w:hAnsi="Century Gothic"/>
          <w:sz w:val="18"/>
          <w:szCs w:val="20"/>
        </w:rPr>
      </w:pPr>
    </w:p>
    <w:tbl>
      <w:tblPr>
        <w:tblStyle w:val="LightList21"/>
        <w:tblW w:w="14480" w:type="dxa"/>
        <w:jc w:val="center"/>
        <w:tblLayout w:type="fixed"/>
        <w:tblLook w:val="04A0" w:firstRow="1" w:lastRow="0" w:firstColumn="1" w:lastColumn="0" w:noHBand="0" w:noVBand="1"/>
      </w:tblPr>
      <w:tblGrid>
        <w:gridCol w:w="1520"/>
        <w:gridCol w:w="12960"/>
      </w:tblGrid>
      <w:tr w:rsidR="00674823" w:rsidRPr="004678E9" w14:paraId="2EB27A73" w14:textId="77777777" w:rsidTr="00371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5FEA76" w14:textId="77777777" w:rsidR="00674823" w:rsidRPr="00A86BB4" w:rsidRDefault="00674823" w:rsidP="00371B1E">
            <w:pPr>
              <w:jc w:val="center"/>
              <w:rPr>
                <w:rFonts w:ascii="Century Gothic" w:eastAsia="Calibri" w:hAnsi="Century Gothic" w:cs="Gill Sans"/>
                <w:color w:val="auto"/>
                <w:sz w:val="32"/>
                <w:szCs w:val="20"/>
              </w:rPr>
            </w:pPr>
            <w:r>
              <w:rPr>
                <w:rFonts w:ascii="Century Gothic" w:eastAsia="Calibri" w:hAnsi="Century Gothic" w:cs="Gill Sans"/>
                <w:color w:val="auto"/>
                <w:sz w:val="32"/>
                <w:szCs w:val="20"/>
              </w:rPr>
              <w:t>Healthy Lifestyle</w:t>
            </w:r>
          </w:p>
        </w:tc>
      </w:tr>
      <w:tr w:rsidR="00674823" w:rsidRPr="004678E9" w14:paraId="4367C267" w14:textId="77777777" w:rsidTr="00371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104F7E" w14:textId="77777777" w:rsidR="00674823" w:rsidRDefault="00674823" w:rsidP="00371B1E">
            <w:pPr>
              <w:rPr>
                <w:rFonts w:ascii="Century Gothic" w:eastAsia="Calibri" w:hAnsi="Century Gothic" w:cs="Gill Sans"/>
              </w:rPr>
            </w:pPr>
            <w:r>
              <w:rPr>
                <w:rFonts w:ascii="Century Gothic" w:eastAsia="Calibri" w:hAnsi="Century Gothic" w:cs="Gill Sans"/>
              </w:rPr>
              <w:t>Anchor Standards:</w:t>
            </w:r>
          </w:p>
          <w:p w14:paraId="5CC653B6" w14:textId="77777777" w:rsidR="00674823" w:rsidRPr="00D120ED" w:rsidRDefault="00674823" w:rsidP="00674823">
            <w:pPr>
              <w:pStyle w:val="ListParagraph"/>
              <w:numPr>
                <w:ilvl w:val="0"/>
                <w:numId w:val="19"/>
              </w:numPr>
              <w:rPr>
                <w:rFonts w:ascii="Century Gothic" w:eastAsia="Century Gothic,Century Gothic,C" w:hAnsi="Century Gothic" w:cs="Century Gothic,Century Gothic,C"/>
              </w:rPr>
            </w:pPr>
            <w:r w:rsidRPr="00D120ED">
              <w:rPr>
                <w:rFonts w:ascii="Century Gothic" w:eastAsia="Century Gothic,Century Gothic,C" w:hAnsi="Century Gothic" w:cs="Century Gothic,Century Gothic,C"/>
              </w:rPr>
              <w:t>Demonstrate decision making skills (21.3-5.HL.3)</w:t>
            </w:r>
          </w:p>
          <w:p w14:paraId="3F865D23" w14:textId="77777777" w:rsidR="00674823" w:rsidRPr="00A86BB4" w:rsidRDefault="00674823" w:rsidP="00674823">
            <w:pPr>
              <w:pStyle w:val="ListParagraph"/>
              <w:numPr>
                <w:ilvl w:val="0"/>
                <w:numId w:val="19"/>
              </w:numPr>
              <w:rPr>
                <w:rFonts w:ascii="Century Gothic" w:eastAsia="Century Gothic,Century Gothic,C" w:hAnsi="Century Gothic" w:cs="Century Gothic,Century Gothic,C"/>
                <w:b w:val="0"/>
                <w:bCs w:val="0"/>
              </w:rPr>
            </w:pPr>
            <w:r w:rsidRPr="00A86BB4">
              <w:rPr>
                <w:rFonts w:ascii="Century Gothic" w:eastAsia="Century Gothic,Century Gothic,C" w:hAnsi="Century Gothic" w:cs="Century Gothic,Century Gothic,C"/>
              </w:rPr>
              <w:t>Demonstrate goal setting skills (21.3-5.HL.3)</w:t>
            </w:r>
          </w:p>
          <w:p w14:paraId="20AFD066" w14:textId="77777777" w:rsidR="00674823" w:rsidRDefault="00674823" w:rsidP="00674823">
            <w:pPr>
              <w:numPr>
                <w:ilvl w:val="0"/>
                <w:numId w:val="19"/>
              </w:numPr>
              <w:rPr>
                <w:rFonts w:ascii="Century Gothic" w:eastAsia="Century Gothic,Century Gothic,C" w:hAnsi="Century Gothic" w:cs="Century Gothic,Century Gothic,C"/>
                <w:b w:val="0"/>
                <w:bCs w:val="0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Achieve and maintain health enhancing level of physical activity. (21.3-5.HL.5)</w:t>
            </w:r>
          </w:p>
          <w:p w14:paraId="13DA93E0" w14:textId="77777777" w:rsidR="00674823" w:rsidRPr="00D120ED" w:rsidRDefault="00674823" w:rsidP="00674823">
            <w:pPr>
              <w:pStyle w:val="ListParagraph"/>
              <w:numPr>
                <w:ilvl w:val="0"/>
                <w:numId w:val="19"/>
              </w:numPr>
              <w:rPr>
                <w:rFonts w:ascii="Century Gothic" w:eastAsia="Calibri" w:hAnsi="Century Gothic" w:cs="Gill Sans"/>
              </w:rPr>
            </w:pPr>
            <w:r w:rsidRPr="00D120ED">
              <w:rPr>
                <w:rFonts w:ascii="Century Gothic" w:eastAsia="Century Gothic,Century Gothic,C" w:hAnsi="Century Gothic" w:cs="Century Gothic,Century Gothic,C"/>
              </w:rPr>
              <w:t>Practice preventative health behaviors. (21.3-5.HL.5)</w:t>
            </w:r>
          </w:p>
        </w:tc>
      </w:tr>
      <w:tr w:rsidR="00674823" w:rsidRPr="004678E9" w14:paraId="62DE340A" w14:textId="77777777" w:rsidTr="00371B1E">
        <w:trPr>
          <w:cantSplit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9D4F0" w14:textId="77777777" w:rsidR="00674823" w:rsidRPr="004678E9" w:rsidRDefault="00674823" w:rsidP="00371B1E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4</w:t>
            </w:r>
          </w:p>
        </w:tc>
        <w:tc>
          <w:tcPr>
            <w:tcW w:w="1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EE20" w14:textId="77777777" w:rsidR="00674823" w:rsidRPr="004678E9" w:rsidRDefault="00674823" w:rsidP="00371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In addition to score 3.0 performance, the</w:t>
            </w:r>
            <w:r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 student demonstrates in-depth inferences and applications that go beyond the goal.</w:t>
            </w:r>
          </w:p>
        </w:tc>
      </w:tr>
      <w:tr w:rsidR="00674823" w:rsidRPr="004678E9" w14:paraId="0E8DB576" w14:textId="77777777" w:rsidTr="00371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7F4B90" w14:textId="77777777" w:rsidR="00674823" w:rsidRPr="004678E9" w:rsidRDefault="00674823" w:rsidP="00371B1E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3</w:t>
            </w:r>
          </w:p>
          <w:p w14:paraId="0B828452" w14:textId="77777777" w:rsidR="00674823" w:rsidRPr="004678E9" w:rsidRDefault="00674823" w:rsidP="00371B1E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</w:rPr>
              <w:t>Learning Goal</w:t>
            </w:r>
          </w:p>
        </w:tc>
        <w:tc>
          <w:tcPr>
            <w:tcW w:w="1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AE953" w14:textId="77777777" w:rsidR="00674823" w:rsidRPr="00A86BB4" w:rsidRDefault="00674823" w:rsidP="00371B1E">
            <w:pPr>
              <w:ind w:lef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  <w:bCs/>
              </w:rPr>
              <w:t xml:space="preserve">A.     Describe the effectiveness of health-related decisions. </w:t>
            </w:r>
            <w:r w:rsidRPr="00A86BB4">
              <w:rPr>
                <w:rFonts w:ascii="Century Gothic" w:eastAsia="Century Gothic,Century Gothic,C" w:hAnsi="Century Gothic" w:cs="Century Gothic,Century Gothic,C"/>
                <w:b/>
                <w:bCs/>
              </w:rPr>
              <w:t xml:space="preserve"> (21.3-5.HL.3</w:t>
            </w:r>
            <w:r>
              <w:rPr>
                <w:rFonts w:ascii="Century Gothic" w:eastAsia="Century Gothic,Century Gothic,C" w:hAnsi="Century Gothic" w:cs="Century Gothic,Century Gothic,C"/>
                <w:b/>
                <w:bCs/>
              </w:rPr>
              <w:t>.2</w:t>
            </w:r>
            <w:r w:rsidRPr="00A86BB4">
              <w:rPr>
                <w:rFonts w:ascii="Century Gothic" w:eastAsia="Century Gothic,Century Gothic,C" w:hAnsi="Century Gothic" w:cs="Century Gothic,Century Gothic,C"/>
                <w:b/>
                <w:bCs/>
              </w:rPr>
              <w:t>)</w:t>
            </w:r>
          </w:p>
          <w:p w14:paraId="0875E897" w14:textId="77777777" w:rsidR="00674823" w:rsidRPr="00D120ED" w:rsidRDefault="00674823" w:rsidP="00674823">
            <w:pPr>
              <w:pStyle w:val="ListParagraph"/>
              <w:numPr>
                <w:ilvl w:val="0"/>
                <w:numId w:val="20"/>
              </w:numPr>
              <w:ind w:left="16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b/>
                <w:bCs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  <w:bCs/>
              </w:rPr>
              <w:t>Develop goals to enhance health status.</w:t>
            </w:r>
            <w:r w:rsidRPr="00D120ED">
              <w:rPr>
                <w:rFonts w:ascii="Century Gothic" w:eastAsia="Century Gothic,Century Gothic,C" w:hAnsi="Century Gothic" w:cs="Century Gothic,Century Gothic,C"/>
                <w:b/>
                <w:bCs/>
              </w:rPr>
              <w:t xml:space="preserve"> (21.3-5.HL.3</w:t>
            </w:r>
            <w:r>
              <w:rPr>
                <w:rFonts w:ascii="Century Gothic" w:eastAsia="Century Gothic,Century Gothic,C" w:hAnsi="Century Gothic" w:cs="Century Gothic,Century Gothic,C"/>
                <w:b/>
                <w:bCs/>
              </w:rPr>
              <w:t>.5</w:t>
            </w:r>
            <w:r w:rsidRPr="00D120ED">
              <w:rPr>
                <w:rFonts w:ascii="Century Gothic" w:eastAsia="Century Gothic,Century Gothic,C" w:hAnsi="Century Gothic" w:cs="Century Gothic,Century Gothic,C"/>
                <w:b/>
                <w:bCs/>
              </w:rPr>
              <w:t>)</w:t>
            </w:r>
          </w:p>
          <w:p w14:paraId="2E689301" w14:textId="77777777" w:rsidR="00674823" w:rsidRDefault="00674823" w:rsidP="00674823">
            <w:pPr>
              <w:pStyle w:val="ListParagraph"/>
              <w:numPr>
                <w:ilvl w:val="0"/>
                <w:numId w:val="20"/>
              </w:numPr>
              <w:ind w:left="16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b/>
                <w:bCs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  <w:bCs/>
              </w:rPr>
              <w:t>Identify personal physical strengths and weaknesses</w:t>
            </w:r>
            <w:r w:rsidRPr="00D120ED">
              <w:rPr>
                <w:rFonts w:ascii="Century Gothic" w:eastAsia="Century Gothic,Century Gothic,C" w:hAnsi="Century Gothic" w:cs="Century Gothic,Century Gothic,C"/>
                <w:b/>
                <w:bCs/>
              </w:rPr>
              <w:t>. (21.3-5.HL.5</w:t>
            </w:r>
            <w:r>
              <w:rPr>
                <w:rFonts w:ascii="Century Gothic" w:eastAsia="Century Gothic,Century Gothic,C" w:hAnsi="Century Gothic" w:cs="Century Gothic,Century Gothic,C"/>
                <w:b/>
                <w:bCs/>
              </w:rPr>
              <w:t>.1</w:t>
            </w:r>
            <w:r w:rsidRPr="00D120ED">
              <w:rPr>
                <w:rFonts w:ascii="Century Gothic" w:eastAsia="Century Gothic,Century Gothic,C" w:hAnsi="Century Gothic" w:cs="Century Gothic,Century Gothic,C"/>
                <w:b/>
                <w:bCs/>
              </w:rPr>
              <w:t>)</w:t>
            </w:r>
          </w:p>
          <w:p w14:paraId="7CDC5AA6" w14:textId="77777777" w:rsidR="00674823" w:rsidRPr="00D120ED" w:rsidRDefault="00674823" w:rsidP="00674823">
            <w:pPr>
              <w:pStyle w:val="ListParagraph"/>
              <w:numPr>
                <w:ilvl w:val="0"/>
                <w:numId w:val="20"/>
              </w:numPr>
              <w:ind w:left="16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b/>
                <w:bCs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  <w:bCs/>
              </w:rPr>
              <w:t>Engage in physical activities to improve fitness components (21.3-5.HL.5.2)</w:t>
            </w:r>
          </w:p>
          <w:p w14:paraId="2C8E8D3A" w14:textId="77777777" w:rsidR="00674823" w:rsidRDefault="00674823" w:rsidP="00674823">
            <w:pPr>
              <w:numPr>
                <w:ilvl w:val="0"/>
                <w:numId w:val="20"/>
              </w:numPr>
              <w:ind w:left="16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b/>
                <w:bCs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  <w:bCs/>
              </w:rPr>
              <w:t>Demonstrate appropriate and effective stress management. (21.3-5.HL.5.3)</w:t>
            </w:r>
          </w:p>
          <w:p w14:paraId="73CCB020" w14:textId="77777777" w:rsidR="00674823" w:rsidRPr="00C97D4A" w:rsidRDefault="00674823" w:rsidP="00674823">
            <w:pPr>
              <w:numPr>
                <w:ilvl w:val="0"/>
                <w:numId w:val="20"/>
              </w:numPr>
              <w:ind w:left="16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b/>
                <w:bCs/>
              </w:rPr>
            </w:pPr>
            <w:r w:rsidRPr="00C97D4A">
              <w:rPr>
                <w:rFonts w:ascii="Century Gothic" w:eastAsia="Century Gothic,Century Gothic,C" w:hAnsi="Century Gothic" w:cs="Century Gothic,Century Gothic,C"/>
                <w:b/>
                <w:bCs/>
              </w:rPr>
              <w:t xml:space="preserve">Choose healthy foods (21.3-5.HL.5.5)                                                                                              </w:t>
            </w:r>
            <w:r>
              <w:rPr>
                <w:rFonts w:ascii="Century Gothic" w:eastAsia="Century Gothic,Century Gothic,C" w:hAnsi="Century Gothic" w:cs="Century Gothic,Century Gothic,C"/>
                <w:b/>
                <w:bCs/>
              </w:rPr>
              <w:t xml:space="preserve">       COMPREHENSION</w:t>
            </w:r>
          </w:p>
        </w:tc>
      </w:tr>
      <w:tr w:rsidR="00674823" w:rsidRPr="004678E9" w14:paraId="347057AC" w14:textId="77777777" w:rsidTr="00371B1E">
        <w:trPr>
          <w:cantSplit/>
          <w:trHeight w:val="1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730D4" w14:textId="77777777" w:rsidR="00674823" w:rsidRPr="004678E9" w:rsidRDefault="00674823" w:rsidP="00371B1E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 xml:space="preserve"> 2</w:t>
            </w:r>
          </w:p>
        </w:tc>
        <w:tc>
          <w:tcPr>
            <w:tcW w:w="1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9215D" w14:textId="77777777" w:rsidR="00674823" w:rsidRDefault="00674823" w:rsidP="00674823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Identify health-related decisions. </w:t>
            </w:r>
          </w:p>
          <w:p w14:paraId="5DA1B96F" w14:textId="77777777" w:rsidR="00674823" w:rsidRDefault="00674823" w:rsidP="00674823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Identify health area of need for remediation. </w:t>
            </w:r>
          </w:p>
          <w:p w14:paraId="2053D08F" w14:textId="77777777" w:rsidR="00674823" w:rsidRDefault="00674823" w:rsidP="00674823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Identify personal physical strengths and weaknesses. </w:t>
            </w:r>
          </w:p>
          <w:p w14:paraId="4A74D3BE" w14:textId="77777777" w:rsidR="00674823" w:rsidRDefault="00674823" w:rsidP="00674823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Recognize physical activities to improve fitness components. </w:t>
            </w:r>
          </w:p>
          <w:p w14:paraId="7EEBF909" w14:textId="77777777" w:rsidR="00674823" w:rsidRDefault="00674823" w:rsidP="00674823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Recognize appropriate and effective stress management. </w:t>
            </w:r>
          </w:p>
          <w:p w14:paraId="3DBDC661" w14:textId="77777777" w:rsidR="00674823" w:rsidRPr="00DB05C3" w:rsidRDefault="00674823" w:rsidP="00674823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Classify food groups.</w:t>
            </w:r>
          </w:p>
        </w:tc>
      </w:tr>
      <w:tr w:rsidR="00674823" w:rsidRPr="004678E9" w14:paraId="016E02D7" w14:textId="77777777" w:rsidTr="00371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0328E" w14:textId="77777777" w:rsidR="00674823" w:rsidRPr="004678E9" w:rsidRDefault="00674823" w:rsidP="00371B1E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1</w:t>
            </w:r>
          </w:p>
        </w:tc>
        <w:tc>
          <w:tcPr>
            <w:tcW w:w="1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5FF5" w14:textId="77777777" w:rsidR="00674823" w:rsidRPr="004678E9" w:rsidRDefault="00674823" w:rsidP="00371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Student’s performance reflects insufficient progress towards foundational skills and knowledge.</w:t>
            </w:r>
          </w:p>
        </w:tc>
      </w:tr>
      <w:tr w:rsidR="00674823" w:rsidRPr="004678E9" w14:paraId="6B314C54" w14:textId="77777777" w:rsidTr="00371B1E">
        <w:trPr>
          <w:cantSplit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F947F" w14:textId="77777777" w:rsidR="00674823" w:rsidRPr="005E4C6A" w:rsidRDefault="00674823" w:rsidP="00371B1E">
            <w:pPr>
              <w:jc w:val="center"/>
              <w:rPr>
                <w:rFonts w:ascii="Century Gothic" w:eastAsia="Century Gothic,Century Gothic,C" w:hAnsi="Century Gothic" w:cs="Century Gothic,Century Gothic,C"/>
              </w:rPr>
            </w:pPr>
            <w:r w:rsidRPr="005E4C6A">
              <w:rPr>
                <w:rFonts w:ascii="Century Gothic" w:eastAsia="Century Gothic,Century Gothic,C" w:hAnsi="Century Gothic" w:cs="Century Gothic,Century Gothic,C"/>
              </w:rPr>
              <w:t xml:space="preserve">Academic Vocabulary </w:t>
            </w:r>
          </w:p>
        </w:tc>
        <w:tc>
          <w:tcPr>
            <w:tcW w:w="1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B449" w14:textId="77777777" w:rsidR="00674823" w:rsidRPr="004678E9" w:rsidRDefault="00674823" w:rsidP="00371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g</w:t>
            </w:r>
            <w:r w:rsidRPr="00DB05C3">
              <w:rPr>
                <w:rFonts w:ascii="Century Gothic" w:hAnsi="Century Gothic"/>
                <w:i/>
                <w:sz w:val="20"/>
                <w:szCs w:val="20"/>
              </w:rPr>
              <w:t xml:space="preserve">oal setting, decision making,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health related decisions, </w:t>
            </w:r>
            <w:r w:rsidRPr="00DB05C3">
              <w:rPr>
                <w:rFonts w:ascii="Century Gothic" w:hAnsi="Century Gothic"/>
                <w:i/>
                <w:sz w:val="20"/>
                <w:szCs w:val="20"/>
              </w:rPr>
              <w:t>health professionals,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health status,</w:t>
            </w:r>
            <w:r w:rsidRPr="00DB05C3">
              <w:rPr>
                <w:rFonts w:ascii="Century Gothic" w:hAnsi="Century Gothic"/>
                <w:i/>
                <w:sz w:val="20"/>
                <w:szCs w:val="20"/>
              </w:rPr>
              <w:t xml:space="preserve"> culture, media, technology, health factors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, strength, weakness, stress management, food groups</w:t>
            </w:r>
          </w:p>
        </w:tc>
      </w:tr>
    </w:tbl>
    <w:p w14:paraId="5D4A1D70" w14:textId="77777777" w:rsidR="00674823" w:rsidRDefault="00674823" w:rsidP="00674823">
      <w:pPr>
        <w:rPr>
          <w:rFonts w:ascii="Century Gothic" w:eastAsia="Calibri" w:hAnsi="Century Gothic" w:cs="Times New Roman"/>
          <w:sz w:val="12"/>
        </w:rPr>
      </w:pPr>
    </w:p>
    <w:p w14:paraId="7F583351" w14:textId="77777777" w:rsidR="00674823" w:rsidRDefault="00674823" w:rsidP="00674823">
      <w:pPr>
        <w:rPr>
          <w:rFonts w:ascii="Century Gothic" w:eastAsia="Calibri" w:hAnsi="Century Gothic" w:cs="Times New Roman"/>
          <w:sz w:val="12"/>
        </w:rPr>
      </w:pPr>
    </w:p>
    <w:p w14:paraId="75B59E43" w14:textId="77777777" w:rsidR="00674823" w:rsidRDefault="00674823" w:rsidP="00674823">
      <w:pPr>
        <w:rPr>
          <w:rFonts w:ascii="Century Gothic" w:eastAsia="Calibri" w:hAnsi="Century Gothic" w:cs="Times New Roman"/>
          <w:sz w:val="12"/>
        </w:rPr>
      </w:pPr>
    </w:p>
    <w:p w14:paraId="3067DE05" w14:textId="77777777" w:rsidR="00674823" w:rsidRPr="006109EC" w:rsidRDefault="00674823" w:rsidP="00CB241C">
      <w:pPr>
        <w:rPr>
          <w:rFonts w:ascii="Century Gothic" w:eastAsiaTheme="minorEastAsia" w:hAnsi="Century Gothic"/>
          <w:sz w:val="28"/>
        </w:rPr>
      </w:pPr>
    </w:p>
    <w:sectPr w:rsidR="00674823" w:rsidRPr="006109EC" w:rsidSect="00F53270">
      <w:footerReference w:type="default" r:id="rId26"/>
      <w:pgSz w:w="15840" w:h="12240" w:orient="landscape"/>
      <w:pgMar w:top="630" w:right="720" w:bottom="288" w:left="720" w:header="288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49C13" w14:textId="77777777" w:rsidR="003C5E25" w:rsidRDefault="003C5E25" w:rsidP="002E46F1">
      <w:pPr>
        <w:spacing w:after="0" w:line="240" w:lineRule="auto"/>
      </w:pPr>
      <w:r>
        <w:separator/>
      </w:r>
    </w:p>
  </w:endnote>
  <w:endnote w:type="continuationSeparator" w:id="0">
    <w:p w14:paraId="5EA58DB8" w14:textId="77777777" w:rsidR="003C5E25" w:rsidRDefault="003C5E25" w:rsidP="002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,Century Gothic,C">
    <w:altName w:val="Times New Roman"/>
    <w:panose1 w:val="00000000000000000000"/>
    <w:charset w:val="00"/>
    <w:family w:val="roman"/>
    <w:notTrueType/>
    <w:pitch w:val="default"/>
  </w:font>
  <w:font w:name="Century Gothic,Century Gothic,T">
    <w:altName w:val="Times New Roman"/>
    <w:panose1 w:val="00000000000000000000"/>
    <w:charset w:val="00"/>
    <w:family w:val="roman"/>
    <w:notTrueType/>
    <w:pitch w:val="default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F99D9" w14:textId="77777777" w:rsidR="00B12112" w:rsidRPr="00EA27F0" w:rsidRDefault="00B12112" w:rsidP="00A634E9">
    <w:pPr>
      <w:pStyle w:val="NoSpacing"/>
      <w:jc w:val="center"/>
      <w:rPr>
        <w:rFonts w:ascii="Century Gothic" w:hAnsi="Century Gothic"/>
      </w:rPr>
    </w:pPr>
    <w:r w:rsidRPr="00EA27F0">
      <w:rPr>
        <w:rFonts w:ascii="Century Gothic" w:hAnsi="Century Gothic"/>
      </w:rPr>
      <w:t>Des Moines Public Schools</w:t>
    </w:r>
    <w:r w:rsidRPr="00EA27F0">
      <w:rPr>
        <w:rFonts w:ascii="Century Gothic" w:hAnsi="Century Gothic"/>
      </w:rPr>
      <w:ptab w:relativeTo="margin" w:alignment="center" w:leader="none"/>
    </w:r>
    <w:r w:rsidR="00F1731D" w:rsidRPr="00EA27F0">
      <w:rPr>
        <w:rFonts w:ascii="Century Gothic" w:hAnsi="Century Gothic"/>
      </w:rPr>
      <w:t xml:space="preserve"> 2016-17 </w:t>
    </w:r>
    <w:r w:rsidRPr="00EA27F0">
      <w:rPr>
        <w:rFonts w:ascii="Century Gothic" w:hAnsi="Century Gothic"/>
      </w:rPr>
      <w:t>Elementary Health Curriculum Guides</w:t>
    </w:r>
    <w:r w:rsidRPr="00EA27F0">
      <w:rPr>
        <w:rFonts w:ascii="Century Gothic" w:hAnsi="Century Gothic"/>
      </w:rPr>
      <w:ptab w:relativeTo="margin" w:alignment="right" w:leader="none"/>
    </w:r>
    <w:r w:rsidR="00CB241C" w:rsidRPr="00EA27F0">
      <w:rPr>
        <w:rFonts w:ascii="Century Gothic" w:hAnsi="Century Gothic"/>
      </w:rPr>
      <w:t>Grade 5</w:t>
    </w:r>
  </w:p>
  <w:p w14:paraId="16D467E5" w14:textId="77777777" w:rsidR="00EA27F0" w:rsidRPr="00EA27F0" w:rsidRDefault="00EA27F0">
    <w:pPr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3885B" w14:textId="77777777" w:rsidR="003C5E25" w:rsidRDefault="003C5E25" w:rsidP="002E46F1">
      <w:pPr>
        <w:spacing w:after="0" w:line="240" w:lineRule="auto"/>
      </w:pPr>
      <w:r>
        <w:separator/>
      </w:r>
    </w:p>
  </w:footnote>
  <w:footnote w:type="continuationSeparator" w:id="0">
    <w:p w14:paraId="1E708F51" w14:textId="77777777" w:rsidR="003C5E25" w:rsidRDefault="003C5E25" w:rsidP="002E4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4FEE"/>
    <w:multiLevelType w:val="hybridMultilevel"/>
    <w:tmpl w:val="31B2F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6AB8"/>
    <w:multiLevelType w:val="hybridMultilevel"/>
    <w:tmpl w:val="EBA6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E4165"/>
    <w:multiLevelType w:val="hybridMultilevel"/>
    <w:tmpl w:val="9D3EEEE4"/>
    <w:lvl w:ilvl="0" w:tplc="312E0CBC">
      <w:start w:val="1"/>
      <w:numFmt w:val="lowerLetter"/>
      <w:lvlText w:val="%1."/>
      <w:lvlJc w:val="left"/>
      <w:pPr>
        <w:ind w:left="720" w:hanging="360"/>
      </w:pPr>
    </w:lvl>
    <w:lvl w:ilvl="1" w:tplc="07FE16AE">
      <w:start w:val="1"/>
      <w:numFmt w:val="lowerLetter"/>
      <w:lvlText w:val="%2."/>
      <w:lvlJc w:val="left"/>
      <w:pPr>
        <w:ind w:left="1440" w:hanging="360"/>
      </w:pPr>
    </w:lvl>
    <w:lvl w:ilvl="2" w:tplc="84E821FE">
      <w:start w:val="1"/>
      <w:numFmt w:val="lowerRoman"/>
      <w:lvlText w:val="%3."/>
      <w:lvlJc w:val="right"/>
      <w:pPr>
        <w:ind w:left="2160" w:hanging="180"/>
      </w:pPr>
    </w:lvl>
    <w:lvl w:ilvl="3" w:tplc="9634E498">
      <w:start w:val="1"/>
      <w:numFmt w:val="decimal"/>
      <w:lvlText w:val="%4."/>
      <w:lvlJc w:val="left"/>
      <w:pPr>
        <w:ind w:left="2880" w:hanging="360"/>
      </w:pPr>
    </w:lvl>
    <w:lvl w:ilvl="4" w:tplc="408CADB0">
      <w:start w:val="1"/>
      <w:numFmt w:val="lowerLetter"/>
      <w:lvlText w:val="%5."/>
      <w:lvlJc w:val="left"/>
      <w:pPr>
        <w:ind w:left="3600" w:hanging="360"/>
      </w:pPr>
    </w:lvl>
    <w:lvl w:ilvl="5" w:tplc="C5725028">
      <w:start w:val="1"/>
      <w:numFmt w:val="lowerRoman"/>
      <w:lvlText w:val="%6."/>
      <w:lvlJc w:val="right"/>
      <w:pPr>
        <w:ind w:left="4320" w:hanging="180"/>
      </w:pPr>
    </w:lvl>
    <w:lvl w:ilvl="6" w:tplc="9B2EC86A">
      <w:start w:val="1"/>
      <w:numFmt w:val="decimal"/>
      <w:lvlText w:val="%7."/>
      <w:lvlJc w:val="left"/>
      <w:pPr>
        <w:ind w:left="5040" w:hanging="360"/>
      </w:pPr>
    </w:lvl>
    <w:lvl w:ilvl="7" w:tplc="23142B4E">
      <w:start w:val="1"/>
      <w:numFmt w:val="lowerLetter"/>
      <w:lvlText w:val="%8."/>
      <w:lvlJc w:val="left"/>
      <w:pPr>
        <w:ind w:left="5760" w:hanging="360"/>
      </w:pPr>
    </w:lvl>
    <w:lvl w:ilvl="8" w:tplc="C8B6A90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4049A"/>
    <w:multiLevelType w:val="hybridMultilevel"/>
    <w:tmpl w:val="9D3EEEE4"/>
    <w:lvl w:ilvl="0" w:tplc="312E0CBC">
      <w:start w:val="1"/>
      <w:numFmt w:val="lowerLetter"/>
      <w:lvlText w:val="%1."/>
      <w:lvlJc w:val="left"/>
      <w:pPr>
        <w:ind w:left="720" w:hanging="360"/>
      </w:pPr>
    </w:lvl>
    <w:lvl w:ilvl="1" w:tplc="07FE16AE">
      <w:start w:val="1"/>
      <w:numFmt w:val="lowerLetter"/>
      <w:lvlText w:val="%2."/>
      <w:lvlJc w:val="left"/>
      <w:pPr>
        <w:ind w:left="1440" w:hanging="360"/>
      </w:pPr>
    </w:lvl>
    <w:lvl w:ilvl="2" w:tplc="84E821FE">
      <w:start w:val="1"/>
      <w:numFmt w:val="lowerRoman"/>
      <w:lvlText w:val="%3."/>
      <w:lvlJc w:val="right"/>
      <w:pPr>
        <w:ind w:left="2160" w:hanging="180"/>
      </w:pPr>
    </w:lvl>
    <w:lvl w:ilvl="3" w:tplc="9634E498">
      <w:start w:val="1"/>
      <w:numFmt w:val="decimal"/>
      <w:lvlText w:val="%4."/>
      <w:lvlJc w:val="left"/>
      <w:pPr>
        <w:ind w:left="2880" w:hanging="360"/>
      </w:pPr>
    </w:lvl>
    <w:lvl w:ilvl="4" w:tplc="408CADB0">
      <w:start w:val="1"/>
      <w:numFmt w:val="lowerLetter"/>
      <w:lvlText w:val="%5."/>
      <w:lvlJc w:val="left"/>
      <w:pPr>
        <w:ind w:left="3600" w:hanging="360"/>
      </w:pPr>
    </w:lvl>
    <w:lvl w:ilvl="5" w:tplc="C5725028">
      <w:start w:val="1"/>
      <w:numFmt w:val="lowerRoman"/>
      <w:lvlText w:val="%6."/>
      <w:lvlJc w:val="right"/>
      <w:pPr>
        <w:ind w:left="4320" w:hanging="180"/>
      </w:pPr>
    </w:lvl>
    <w:lvl w:ilvl="6" w:tplc="9B2EC86A">
      <w:start w:val="1"/>
      <w:numFmt w:val="decimal"/>
      <w:lvlText w:val="%7."/>
      <w:lvlJc w:val="left"/>
      <w:pPr>
        <w:ind w:left="5040" w:hanging="360"/>
      </w:pPr>
    </w:lvl>
    <w:lvl w:ilvl="7" w:tplc="23142B4E">
      <w:start w:val="1"/>
      <w:numFmt w:val="lowerLetter"/>
      <w:lvlText w:val="%8."/>
      <w:lvlJc w:val="left"/>
      <w:pPr>
        <w:ind w:left="5760" w:hanging="360"/>
      </w:pPr>
    </w:lvl>
    <w:lvl w:ilvl="8" w:tplc="C8B6A90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E4193"/>
    <w:multiLevelType w:val="hybridMultilevel"/>
    <w:tmpl w:val="D5DC11F0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5" w15:restartNumberingAfterBreak="0">
    <w:nsid w:val="1DFF7DCD"/>
    <w:multiLevelType w:val="hybridMultilevel"/>
    <w:tmpl w:val="D06C4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31843"/>
    <w:multiLevelType w:val="hybridMultilevel"/>
    <w:tmpl w:val="CEFE6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90689"/>
    <w:multiLevelType w:val="hybridMultilevel"/>
    <w:tmpl w:val="D2F45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B2E42"/>
    <w:multiLevelType w:val="hybridMultilevel"/>
    <w:tmpl w:val="7EBA2C64"/>
    <w:lvl w:ilvl="0" w:tplc="EECEFC44">
      <w:start w:val="1"/>
      <w:numFmt w:val="lowerLetter"/>
      <w:lvlText w:val="%1."/>
      <w:lvlJc w:val="left"/>
      <w:pPr>
        <w:ind w:left="492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9" w15:restartNumberingAfterBreak="0">
    <w:nsid w:val="22845E17"/>
    <w:multiLevelType w:val="hybridMultilevel"/>
    <w:tmpl w:val="6818E970"/>
    <w:lvl w:ilvl="0" w:tplc="0CAEDD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727"/>
    <w:multiLevelType w:val="hybridMultilevel"/>
    <w:tmpl w:val="B6A45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C480B"/>
    <w:multiLevelType w:val="hybridMultilevel"/>
    <w:tmpl w:val="32BE2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33B53"/>
    <w:multiLevelType w:val="hybridMultilevel"/>
    <w:tmpl w:val="14684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65025"/>
    <w:multiLevelType w:val="hybridMultilevel"/>
    <w:tmpl w:val="3BF2433A"/>
    <w:lvl w:ilvl="0" w:tplc="818090A4">
      <w:start w:val="1"/>
      <w:numFmt w:val="upperLetter"/>
      <w:lvlText w:val="%1."/>
      <w:lvlJc w:val="left"/>
      <w:pPr>
        <w:ind w:left="1152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55FD1229"/>
    <w:multiLevelType w:val="hybridMultilevel"/>
    <w:tmpl w:val="64CC3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0456C"/>
    <w:multiLevelType w:val="hybridMultilevel"/>
    <w:tmpl w:val="359E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8634D"/>
    <w:multiLevelType w:val="hybridMultilevel"/>
    <w:tmpl w:val="7EB2F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75BD4"/>
    <w:multiLevelType w:val="hybridMultilevel"/>
    <w:tmpl w:val="9496C70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A5F42"/>
    <w:multiLevelType w:val="hybridMultilevel"/>
    <w:tmpl w:val="3EF2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F3C42"/>
    <w:multiLevelType w:val="hybridMultilevel"/>
    <w:tmpl w:val="DC8EB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412630"/>
    <w:multiLevelType w:val="hybridMultilevel"/>
    <w:tmpl w:val="9404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16"/>
  </w:num>
  <w:num w:numId="5">
    <w:abstractNumId w:val="1"/>
  </w:num>
  <w:num w:numId="6">
    <w:abstractNumId w:val="4"/>
  </w:num>
  <w:num w:numId="7">
    <w:abstractNumId w:val="10"/>
  </w:num>
  <w:num w:numId="8">
    <w:abstractNumId w:val="19"/>
  </w:num>
  <w:num w:numId="9">
    <w:abstractNumId w:val="20"/>
  </w:num>
  <w:num w:numId="10">
    <w:abstractNumId w:val="0"/>
  </w:num>
  <w:num w:numId="11">
    <w:abstractNumId w:val="15"/>
  </w:num>
  <w:num w:numId="12">
    <w:abstractNumId w:val="7"/>
  </w:num>
  <w:num w:numId="13">
    <w:abstractNumId w:val="18"/>
  </w:num>
  <w:num w:numId="14">
    <w:abstractNumId w:val="13"/>
  </w:num>
  <w:num w:numId="15">
    <w:abstractNumId w:val="3"/>
  </w:num>
  <w:num w:numId="16">
    <w:abstractNumId w:val="8"/>
  </w:num>
  <w:num w:numId="17">
    <w:abstractNumId w:val="2"/>
  </w:num>
  <w:num w:numId="18">
    <w:abstractNumId w:val="5"/>
  </w:num>
  <w:num w:numId="19">
    <w:abstractNumId w:val="11"/>
  </w:num>
  <w:num w:numId="20">
    <w:abstractNumId w:val="17"/>
  </w:num>
  <w:num w:numId="2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4F"/>
    <w:rsid w:val="00006DC4"/>
    <w:rsid w:val="00014E41"/>
    <w:rsid w:val="00022097"/>
    <w:rsid w:val="00022355"/>
    <w:rsid w:val="00026F98"/>
    <w:rsid w:val="000328DB"/>
    <w:rsid w:val="000372FC"/>
    <w:rsid w:val="00040B87"/>
    <w:rsid w:val="00042676"/>
    <w:rsid w:val="00046791"/>
    <w:rsid w:val="00063B4C"/>
    <w:rsid w:val="0008265B"/>
    <w:rsid w:val="00095B4F"/>
    <w:rsid w:val="000A2D4E"/>
    <w:rsid w:val="000D0FCE"/>
    <w:rsid w:val="000E0B4B"/>
    <w:rsid w:val="000E2A8E"/>
    <w:rsid w:val="000E4499"/>
    <w:rsid w:val="000F3958"/>
    <w:rsid w:val="001115F2"/>
    <w:rsid w:val="00113B8E"/>
    <w:rsid w:val="001419E0"/>
    <w:rsid w:val="00145073"/>
    <w:rsid w:val="00153146"/>
    <w:rsid w:val="001742E1"/>
    <w:rsid w:val="00177191"/>
    <w:rsid w:val="00180E62"/>
    <w:rsid w:val="00182CAE"/>
    <w:rsid w:val="00192E75"/>
    <w:rsid w:val="00197CB8"/>
    <w:rsid w:val="001A3BC2"/>
    <w:rsid w:val="001A5F1D"/>
    <w:rsid w:val="001B3278"/>
    <w:rsid w:val="001C24A9"/>
    <w:rsid w:val="001C262A"/>
    <w:rsid w:val="001D3746"/>
    <w:rsid w:val="001E12C2"/>
    <w:rsid w:val="001E5299"/>
    <w:rsid w:val="001F4C9C"/>
    <w:rsid w:val="00201FE2"/>
    <w:rsid w:val="00202D26"/>
    <w:rsid w:val="00206037"/>
    <w:rsid w:val="00212F64"/>
    <w:rsid w:val="00220A87"/>
    <w:rsid w:val="002211E9"/>
    <w:rsid w:val="00222A62"/>
    <w:rsid w:val="00223589"/>
    <w:rsid w:val="00223C54"/>
    <w:rsid w:val="00230129"/>
    <w:rsid w:val="00231B19"/>
    <w:rsid w:val="002341F7"/>
    <w:rsid w:val="00234C0B"/>
    <w:rsid w:val="0024624E"/>
    <w:rsid w:val="00246DE9"/>
    <w:rsid w:val="0025241A"/>
    <w:rsid w:val="0026346A"/>
    <w:rsid w:val="00265F02"/>
    <w:rsid w:val="00282715"/>
    <w:rsid w:val="0028402D"/>
    <w:rsid w:val="00290C6C"/>
    <w:rsid w:val="002913D6"/>
    <w:rsid w:val="002939CC"/>
    <w:rsid w:val="002B01A4"/>
    <w:rsid w:val="002C0846"/>
    <w:rsid w:val="002D3D89"/>
    <w:rsid w:val="002E240E"/>
    <w:rsid w:val="002E33A7"/>
    <w:rsid w:val="002E46F1"/>
    <w:rsid w:val="002F7C64"/>
    <w:rsid w:val="003223C5"/>
    <w:rsid w:val="00324A0C"/>
    <w:rsid w:val="003258B2"/>
    <w:rsid w:val="00331718"/>
    <w:rsid w:val="003400E4"/>
    <w:rsid w:val="00345303"/>
    <w:rsid w:val="00350D66"/>
    <w:rsid w:val="003518C1"/>
    <w:rsid w:val="0035629E"/>
    <w:rsid w:val="00373F61"/>
    <w:rsid w:val="003804A3"/>
    <w:rsid w:val="003863F2"/>
    <w:rsid w:val="00393CB9"/>
    <w:rsid w:val="00394D56"/>
    <w:rsid w:val="003A3202"/>
    <w:rsid w:val="003A4C57"/>
    <w:rsid w:val="003A5803"/>
    <w:rsid w:val="003A6B99"/>
    <w:rsid w:val="003C5CDD"/>
    <w:rsid w:val="003C5E25"/>
    <w:rsid w:val="003D0F37"/>
    <w:rsid w:val="003D20AF"/>
    <w:rsid w:val="003E0F36"/>
    <w:rsid w:val="003E19AD"/>
    <w:rsid w:val="003F2EC8"/>
    <w:rsid w:val="004000E4"/>
    <w:rsid w:val="00405DE6"/>
    <w:rsid w:val="004119E6"/>
    <w:rsid w:val="00413DEE"/>
    <w:rsid w:val="00414DEF"/>
    <w:rsid w:val="0042013C"/>
    <w:rsid w:val="004206B1"/>
    <w:rsid w:val="0043194F"/>
    <w:rsid w:val="004320E8"/>
    <w:rsid w:val="00436BC2"/>
    <w:rsid w:val="00441EA9"/>
    <w:rsid w:val="00444826"/>
    <w:rsid w:val="00446393"/>
    <w:rsid w:val="00447E08"/>
    <w:rsid w:val="00451788"/>
    <w:rsid w:val="004651EA"/>
    <w:rsid w:val="0046533A"/>
    <w:rsid w:val="004666C6"/>
    <w:rsid w:val="00470222"/>
    <w:rsid w:val="00471A67"/>
    <w:rsid w:val="004835F1"/>
    <w:rsid w:val="00490139"/>
    <w:rsid w:val="004917F5"/>
    <w:rsid w:val="00491BA0"/>
    <w:rsid w:val="00493913"/>
    <w:rsid w:val="004951AA"/>
    <w:rsid w:val="00495C8B"/>
    <w:rsid w:val="00496D65"/>
    <w:rsid w:val="004A418E"/>
    <w:rsid w:val="004B0037"/>
    <w:rsid w:val="004B11B8"/>
    <w:rsid w:val="004B34FF"/>
    <w:rsid w:val="004B523B"/>
    <w:rsid w:val="004D0C1D"/>
    <w:rsid w:val="004D6BBC"/>
    <w:rsid w:val="004F05F7"/>
    <w:rsid w:val="005209F3"/>
    <w:rsid w:val="00530AC0"/>
    <w:rsid w:val="005339C5"/>
    <w:rsid w:val="00536F74"/>
    <w:rsid w:val="00543C5F"/>
    <w:rsid w:val="00550CF9"/>
    <w:rsid w:val="0056216D"/>
    <w:rsid w:val="0057035B"/>
    <w:rsid w:val="0057414C"/>
    <w:rsid w:val="00581692"/>
    <w:rsid w:val="00586F7C"/>
    <w:rsid w:val="00587532"/>
    <w:rsid w:val="005A3533"/>
    <w:rsid w:val="005A4F4C"/>
    <w:rsid w:val="005C1417"/>
    <w:rsid w:val="005C1741"/>
    <w:rsid w:val="005C1855"/>
    <w:rsid w:val="005C7D3B"/>
    <w:rsid w:val="005E1DCC"/>
    <w:rsid w:val="005E1ECD"/>
    <w:rsid w:val="005F0C76"/>
    <w:rsid w:val="005F317C"/>
    <w:rsid w:val="005F4128"/>
    <w:rsid w:val="006109EC"/>
    <w:rsid w:val="00614458"/>
    <w:rsid w:val="006220B4"/>
    <w:rsid w:val="00624853"/>
    <w:rsid w:val="00624EF5"/>
    <w:rsid w:val="0063078A"/>
    <w:rsid w:val="00633559"/>
    <w:rsid w:val="00645C5E"/>
    <w:rsid w:val="006517F5"/>
    <w:rsid w:val="00674823"/>
    <w:rsid w:val="00674AD0"/>
    <w:rsid w:val="00694154"/>
    <w:rsid w:val="006973D1"/>
    <w:rsid w:val="006A01EB"/>
    <w:rsid w:val="006A0955"/>
    <w:rsid w:val="006A5D50"/>
    <w:rsid w:val="006B09E7"/>
    <w:rsid w:val="006B6B69"/>
    <w:rsid w:val="006B770F"/>
    <w:rsid w:val="006C450A"/>
    <w:rsid w:val="006C5CA2"/>
    <w:rsid w:val="006D7D91"/>
    <w:rsid w:val="006E2E9A"/>
    <w:rsid w:val="006E5939"/>
    <w:rsid w:val="006E6D4F"/>
    <w:rsid w:val="006F39E4"/>
    <w:rsid w:val="0070776A"/>
    <w:rsid w:val="00711970"/>
    <w:rsid w:val="007154AC"/>
    <w:rsid w:val="007200B6"/>
    <w:rsid w:val="00722FFC"/>
    <w:rsid w:val="007247E1"/>
    <w:rsid w:val="00731B1F"/>
    <w:rsid w:val="00740747"/>
    <w:rsid w:val="0075207A"/>
    <w:rsid w:val="00753896"/>
    <w:rsid w:val="00756BD5"/>
    <w:rsid w:val="00772613"/>
    <w:rsid w:val="00773DE2"/>
    <w:rsid w:val="00781F61"/>
    <w:rsid w:val="00786C0A"/>
    <w:rsid w:val="007A1E81"/>
    <w:rsid w:val="007A2325"/>
    <w:rsid w:val="007A31D2"/>
    <w:rsid w:val="007B20A2"/>
    <w:rsid w:val="007B3364"/>
    <w:rsid w:val="007C6146"/>
    <w:rsid w:val="007C7367"/>
    <w:rsid w:val="007D429C"/>
    <w:rsid w:val="007E45A4"/>
    <w:rsid w:val="007E5A75"/>
    <w:rsid w:val="007E660E"/>
    <w:rsid w:val="007F61E4"/>
    <w:rsid w:val="00800BB5"/>
    <w:rsid w:val="00811CFE"/>
    <w:rsid w:val="00832815"/>
    <w:rsid w:val="00835E4C"/>
    <w:rsid w:val="00843C20"/>
    <w:rsid w:val="008446B5"/>
    <w:rsid w:val="0085000E"/>
    <w:rsid w:val="008541A1"/>
    <w:rsid w:val="00863685"/>
    <w:rsid w:val="00867AC9"/>
    <w:rsid w:val="00882AB2"/>
    <w:rsid w:val="0088669F"/>
    <w:rsid w:val="00892E59"/>
    <w:rsid w:val="008A5865"/>
    <w:rsid w:val="008A7875"/>
    <w:rsid w:val="008B5D9E"/>
    <w:rsid w:val="008C1B96"/>
    <w:rsid w:val="008C27F4"/>
    <w:rsid w:val="008C2A39"/>
    <w:rsid w:val="008D281A"/>
    <w:rsid w:val="008D5E73"/>
    <w:rsid w:val="008E7BC8"/>
    <w:rsid w:val="008F6BD7"/>
    <w:rsid w:val="00904275"/>
    <w:rsid w:val="0090462C"/>
    <w:rsid w:val="00921688"/>
    <w:rsid w:val="00921979"/>
    <w:rsid w:val="00922BEA"/>
    <w:rsid w:val="00932C81"/>
    <w:rsid w:val="00934D7D"/>
    <w:rsid w:val="00947E1A"/>
    <w:rsid w:val="0095336B"/>
    <w:rsid w:val="0095396A"/>
    <w:rsid w:val="00954447"/>
    <w:rsid w:val="0095537C"/>
    <w:rsid w:val="00960B99"/>
    <w:rsid w:val="00964241"/>
    <w:rsid w:val="009B1DB3"/>
    <w:rsid w:val="009B4622"/>
    <w:rsid w:val="009C118C"/>
    <w:rsid w:val="009C74C3"/>
    <w:rsid w:val="009D6CD4"/>
    <w:rsid w:val="009F1894"/>
    <w:rsid w:val="00A009FB"/>
    <w:rsid w:val="00A06FF6"/>
    <w:rsid w:val="00A13508"/>
    <w:rsid w:val="00A13D20"/>
    <w:rsid w:val="00A162B1"/>
    <w:rsid w:val="00A2566C"/>
    <w:rsid w:val="00A372AF"/>
    <w:rsid w:val="00A622AB"/>
    <w:rsid w:val="00A634E9"/>
    <w:rsid w:val="00A76D8F"/>
    <w:rsid w:val="00A77FB3"/>
    <w:rsid w:val="00A928DE"/>
    <w:rsid w:val="00A97080"/>
    <w:rsid w:val="00AA7328"/>
    <w:rsid w:val="00AB2C43"/>
    <w:rsid w:val="00AB69BF"/>
    <w:rsid w:val="00AC540C"/>
    <w:rsid w:val="00AE18E8"/>
    <w:rsid w:val="00AE66E3"/>
    <w:rsid w:val="00AE6B49"/>
    <w:rsid w:val="00AE7E5A"/>
    <w:rsid w:val="00AF310B"/>
    <w:rsid w:val="00AF43F3"/>
    <w:rsid w:val="00AF5CA5"/>
    <w:rsid w:val="00B07906"/>
    <w:rsid w:val="00B12112"/>
    <w:rsid w:val="00B227E7"/>
    <w:rsid w:val="00B3005A"/>
    <w:rsid w:val="00B34028"/>
    <w:rsid w:val="00B36F90"/>
    <w:rsid w:val="00B4490B"/>
    <w:rsid w:val="00B44DBA"/>
    <w:rsid w:val="00B44DFA"/>
    <w:rsid w:val="00B45FEC"/>
    <w:rsid w:val="00B52D7B"/>
    <w:rsid w:val="00B61DBF"/>
    <w:rsid w:val="00B62CC9"/>
    <w:rsid w:val="00B71F92"/>
    <w:rsid w:val="00B773B4"/>
    <w:rsid w:val="00B8292D"/>
    <w:rsid w:val="00B909E4"/>
    <w:rsid w:val="00B91E01"/>
    <w:rsid w:val="00B92D66"/>
    <w:rsid w:val="00B94EE3"/>
    <w:rsid w:val="00B97769"/>
    <w:rsid w:val="00B97908"/>
    <w:rsid w:val="00BA60C1"/>
    <w:rsid w:val="00BA62B4"/>
    <w:rsid w:val="00BA6785"/>
    <w:rsid w:val="00BB669F"/>
    <w:rsid w:val="00BC67F9"/>
    <w:rsid w:val="00BD552B"/>
    <w:rsid w:val="00BD6D2F"/>
    <w:rsid w:val="00C02F2D"/>
    <w:rsid w:val="00C04E97"/>
    <w:rsid w:val="00C06D45"/>
    <w:rsid w:val="00C24AF0"/>
    <w:rsid w:val="00C27954"/>
    <w:rsid w:val="00C3371D"/>
    <w:rsid w:val="00C3395C"/>
    <w:rsid w:val="00C42A39"/>
    <w:rsid w:val="00C503F1"/>
    <w:rsid w:val="00C514B5"/>
    <w:rsid w:val="00C54699"/>
    <w:rsid w:val="00C55153"/>
    <w:rsid w:val="00C5596E"/>
    <w:rsid w:val="00C60602"/>
    <w:rsid w:val="00C63DA5"/>
    <w:rsid w:val="00C64298"/>
    <w:rsid w:val="00C70257"/>
    <w:rsid w:val="00C81D67"/>
    <w:rsid w:val="00C92D21"/>
    <w:rsid w:val="00CA0C16"/>
    <w:rsid w:val="00CA0FF8"/>
    <w:rsid w:val="00CA6145"/>
    <w:rsid w:val="00CA65D0"/>
    <w:rsid w:val="00CB1E57"/>
    <w:rsid w:val="00CB2062"/>
    <w:rsid w:val="00CB241C"/>
    <w:rsid w:val="00CB2E64"/>
    <w:rsid w:val="00CB5FED"/>
    <w:rsid w:val="00CB6A75"/>
    <w:rsid w:val="00CB6CF2"/>
    <w:rsid w:val="00CC12BA"/>
    <w:rsid w:val="00CC2A57"/>
    <w:rsid w:val="00CD1EDE"/>
    <w:rsid w:val="00CD7A94"/>
    <w:rsid w:val="00CE6B86"/>
    <w:rsid w:val="00CF28CA"/>
    <w:rsid w:val="00CF621F"/>
    <w:rsid w:val="00D022D1"/>
    <w:rsid w:val="00D0236F"/>
    <w:rsid w:val="00D10F5D"/>
    <w:rsid w:val="00D17B25"/>
    <w:rsid w:val="00D22262"/>
    <w:rsid w:val="00D32F02"/>
    <w:rsid w:val="00D3534B"/>
    <w:rsid w:val="00D50554"/>
    <w:rsid w:val="00D5309C"/>
    <w:rsid w:val="00D60684"/>
    <w:rsid w:val="00D63E57"/>
    <w:rsid w:val="00D754CB"/>
    <w:rsid w:val="00D762D9"/>
    <w:rsid w:val="00D90BC0"/>
    <w:rsid w:val="00DA28A2"/>
    <w:rsid w:val="00DA5C5B"/>
    <w:rsid w:val="00DA6AB0"/>
    <w:rsid w:val="00DB3B43"/>
    <w:rsid w:val="00DB7C32"/>
    <w:rsid w:val="00DC1FBA"/>
    <w:rsid w:val="00DC3AE1"/>
    <w:rsid w:val="00DD6EB6"/>
    <w:rsid w:val="00DE5ACF"/>
    <w:rsid w:val="00DE5ADF"/>
    <w:rsid w:val="00DE60A9"/>
    <w:rsid w:val="00DF7E4F"/>
    <w:rsid w:val="00E067C9"/>
    <w:rsid w:val="00E14690"/>
    <w:rsid w:val="00E14D05"/>
    <w:rsid w:val="00E277D8"/>
    <w:rsid w:val="00E309B6"/>
    <w:rsid w:val="00E325D3"/>
    <w:rsid w:val="00E45A38"/>
    <w:rsid w:val="00E54238"/>
    <w:rsid w:val="00E5582A"/>
    <w:rsid w:val="00E60625"/>
    <w:rsid w:val="00E7294B"/>
    <w:rsid w:val="00E74FA9"/>
    <w:rsid w:val="00E76C65"/>
    <w:rsid w:val="00EA05B4"/>
    <w:rsid w:val="00EA0B20"/>
    <w:rsid w:val="00EA27F0"/>
    <w:rsid w:val="00EA2B59"/>
    <w:rsid w:val="00EA5B23"/>
    <w:rsid w:val="00EB2CC9"/>
    <w:rsid w:val="00EC38E7"/>
    <w:rsid w:val="00ED7996"/>
    <w:rsid w:val="00EE524D"/>
    <w:rsid w:val="00EF2C41"/>
    <w:rsid w:val="00EF7FD7"/>
    <w:rsid w:val="00F00939"/>
    <w:rsid w:val="00F1194C"/>
    <w:rsid w:val="00F13298"/>
    <w:rsid w:val="00F150F0"/>
    <w:rsid w:val="00F1731D"/>
    <w:rsid w:val="00F204AE"/>
    <w:rsid w:val="00F20791"/>
    <w:rsid w:val="00F20C54"/>
    <w:rsid w:val="00F24E43"/>
    <w:rsid w:val="00F32E3A"/>
    <w:rsid w:val="00F33002"/>
    <w:rsid w:val="00F378EA"/>
    <w:rsid w:val="00F4087B"/>
    <w:rsid w:val="00F46704"/>
    <w:rsid w:val="00F520FA"/>
    <w:rsid w:val="00F53270"/>
    <w:rsid w:val="00F54D5A"/>
    <w:rsid w:val="00F761FB"/>
    <w:rsid w:val="00F773EF"/>
    <w:rsid w:val="00F91D87"/>
    <w:rsid w:val="00FA355C"/>
    <w:rsid w:val="00FD036B"/>
    <w:rsid w:val="00FD1789"/>
    <w:rsid w:val="00FD5C57"/>
    <w:rsid w:val="00FE6429"/>
    <w:rsid w:val="00FF1869"/>
    <w:rsid w:val="00FF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D20DF"/>
  <w15:docId w15:val="{0DDDD40B-0B60-4274-9EE5-993DCB38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DE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33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8402D"/>
  </w:style>
  <w:style w:type="character" w:styleId="Hyperlink">
    <w:name w:val="Hyperlink"/>
    <w:basedOn w:val="DefaultParagraphFont"/>
    <w:uiPriority w:val="99"/>
    <w:unhideWhenUsed/>
    <w:rsid w:val="005A4F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206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33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5F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ghtList21">
    <w:name w:val="Light List21"/>
    <w:basedOn w:val="TableNormal"/>
    <w:next w:val="LightList"/>
    <w:uiPriority w:val="61"/>
    <w:rsid w:val="00674823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7482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selfesteem.dove.us/Articles/Written/Dove-Confident-Me-five-session-resources.aspx" TargetMode="External"/><Relationship Id="rId18" Type="http://schemas.openxmlformats.org/officeDocument/2006/relationships/hyperlink" Target="https://www.educateiowa.gov/sites/files/ed/documents/1415_np_pa_YPASchools.pdf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pgschoolprograms.com/programs.php?pid=1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kidshealth.org/en/kids/go-green.html?WT.ac=ctg" TargetMode="External"/><Relationship Id="rId25" Type="http://schemas.openxmlformats.org/officeDocument/2006/relationships/hyperlink" Target="https://classroom.kidshealth.org/3to5/problems/drugs/alcohol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kids.niehs.nih.gov/topics/reduce/" TargetMode="External"/><Relationship Id="rId20" Type="http://schemas.openxmlformats.org/officeDocument/2006/relationships/hyperlink" Target="https://www.educateiowa.gov/sites/files/ed/documents/1415_np_pa_YPAcommunities.pdf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classroom.kidshealth.org/3to5/personal/growing/puberty.pdf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readwritethink.org/classroom-resources/lesson-plans/case-bullying-using-literature-377.html" TargetMode="External"/><Relationship Id="rId23" Type="http://schemas.openxmlformats.org/officeDocument/2006/relationships/hyperlink" Target="http://www.pgschoolprograms.com/programs.php?pid=1" TargetMode="Externa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https://www.educateiowa.gov/sites/files/ed/documents/1415_np_pa_YPAFamilies.pdf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pacer.org/bullying/classroom/elementary/ele-lesson-plan.asp" TargetMode="External"/><Relationship Id="rId22" Type="http://schemas.openxmlformats.org/officeDocument/2006/relationships/hyperlink" Target="mailto:tbandow@ywrc.or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8570c348-86ef-4325-bc1c-c9e9f79bf6ce" ContentTypeId="0x0101003F39876E2D4AD04F9571C91821D49388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2e371861a5249c1b3c168a9bc42ffec xmlns="4d4d7145-a9ed-4ce0-9dc4-243011b8bc1c">
      <Terms xmlns="http://schemas.microsoft.com/office/infopath/2007/PartnerControls"/>
    </o2e371861a5249c1b3c168a9bc42ffec>
    <g554b4eba2684224940e70e86e1e20d7 xmlns="4d4d7145-a9ed-4ce0-9dc4-243011b8bc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District</TermName>
          <TermId xmlns="http://schemas.microsoft.com/office/infopath/2007/PartnerControls">2a9571eb-4e76-4fcf-9bbe-48a0552c7e7b</TermId>
        </TermInfo>
      </Terms>
    </g554b4eba2684224940e70e86e1e20d7>
    <TaxKeywordTaxHTField xmlns="ca139c7c-e191-443c-ad05-c4785bb55ca2">
      <Terms xmlns="http://schemas.microsoft.com/office/infopath/2007/PartnerControls"/>
    </TaxKeywordTaxHTField>
    <aa59f6f3d8c84ea3908ae13699024c22 xmlns="ca139c7c-e191-443c-ad05-c4785bb55c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Video</TermName>
          <TermId xmlns="http://schemas.microsoft.com/office/infopath/2007/PartnerControls">294b9354-f379-4cd9-ba63-87b5603c93e3</TermId>
        </TermInfo>
      </Terms>
    </aa59f6f3d8c84ea3908ae13699024c22>
    <j95e211af11e403c9e51e670423ff4ee xmlns="ca139c7c-e191-443c-ad05-c4785bb55c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Curriculum</TermName>
          <TermId xmlns="http://schemas.microsoft.com/office/infopath/2007/PartnerControls">c8360fc5-24ef-44b5-9dbb-de8bcd856529</TermId>
        </TermInfo>
      </Terms>
    </j95e211af11e403c9e51e670423ff4ee>
    <h0c001f5d9cf4ee49ae2e201ac67ceca xmlns="ca139c7c-e191-443c-ad05-c4785bb55c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Staff</TermName>
          <TermId xmlns="http://schemas.microsoft.com/office/infopath/2007/PartnerControls">36657c1c-e964-4ab6-a577-665ace83ff5b</TermId>
        </TermInfo>
      </Terms>
    </h0c001f5d9cf4ee49ae2e201ac67ceca>
    <TaxCatchAll xmlns="4d4d7145-a9ed-4ce0-9dc4-243011b8bc1c">
      <Value>1301</Value>
      <Value>3</Value>
      <Value>724</Value>
      <Value>1</Value>
      <Value>224</Value>
    </TaxCatchAll>
    <m898ef02d71e426188ba0825388ded81 xmlns="4d4d7145-a9ed-4ce0-9dc4-243011b8bc1c">
      <Terms xmlns="http://schemas.microsoft.com/office/infopath/2007/PartnerControls"/>
    </m898ef02d71e426188ba0825388ded81>
    <n1cdeb7d6ca14307a9c77eb5387bdf0c xmlns="ca139c7c-e191-443c-ad05-c4785bb55c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Curriculum</TermName>
          <TermId xmlns="http://schemas.microsoft.com/office/infopath/2007/PartnerControls">c8360fc5-24ef-44b5-9dbb-de8bcd856529</TermId>
        </TermInfo>
      </Terms>
    </n1cdeb7d6ca14307a9c77eb5387bdf0c>
    <_dlc_DocId xmlns="ca139c7c-e191-443c-ad05-c4785bb55ca2">RESOURCE-1940363754-5912</_dlc_DocId>
    <_dlc_DocIdUrl xmlns="ca139c7c-e191-443c-ad05-c4785bb55ca2">
      <Url>https://livedmpsk12ia.sharepoint.com/sites/resources/_layouts/15/DocIdRedir.aspx?ID=RESOURCE-1940363754-5912</Url>
      <Description>RESOURCE-1940363754-5912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urriculum Resources Resource Document" ma:contentTypeID="0x0101003F39876E2D4AD04F9571C91821D493880083A35EBA4923664AB54FCC3D653D8D082700A37E2D127A26CB45839E1DF4544102DC" ma:contentTypeVersion="24" ma:contentTypeDescription="Create or upload a Curriculum Resources resource document." ma:contentTypeScope="" ma:versionID="c5144cdb5be1038a755514f27f912091">
  <xsd:schema xmlns:xsd="http://www.w3.org/2001/XMLSchema" xmlns:xs="http://www.w3.org/2001/XMLSchema" xmlns:p="http://schemas.microsoft.com/office/2006/metadata/properties" xmlns:ns2="4d4d7145-a9ed-4ce0-9dc4-243011b8bc1c" xmlns:ns3="ca139c7c-e191-443c-ad05-c4785bb55ca2" targetNamespace="http://schemas.microsoft.com/office/2006/metadata/properties" ma:root="true" ma:fieldsID="ae012528fed1feb2cdbc4db441f90bed" ns2:_="" ns3:_="">
    <xsd:import namespace="4d4d7145-a9ed-4ce0-9dc4-243011b8bc1c"/>
    <xsd:import namespace="ca139c7c-e191-443c-ad05-c4785bb55ca2"/>
    <xsd:element name="properties">
      <xsd:complexType>
        <xsd:sequence>
          <xsd:element name="documentManagement">
            <xsd:complexType>
              <xsd:all>
                <xsd:element ref="ns3:h0c001f5d9cf4ee49ae2e201ac67ceca" minOccurs="0"/>
                <xsd:element ref="ns3:aa59f6f3d8c84ea3908ae13699024c22" minOccurs="0"/>
                <xsd:element ref="ns3:j95e211af11e403c9e51e670423ff4ee" minOccurs="0"/>
                <xsd:element ref="ns2:TaxCatchAll" minOccurs="0"/>
                <xsd:element ref="ns3:n1cdeb7d6ca14307a9c77eb5387bdf0c" minOccurs="0"/>
                <xsd:element ref="ns2:TaxCatchAllLabel" minOccurs="0"/>
                <xsd:element ref="ns2:g554b4eba2684224940e70e86e1e20d7" minOccurs="0"/>
                <xsd:element ref="ns3:TaxKeywordTaxHTField" minOccurs="0"/>
                <xsd:element ref="ns2:m898ef02d71e426188ba0825388ded81" minOccurs="0"/>
                <xsd:element ref="ns3:_dlc_DocId" minOccurs="0"/>
                <xsd:element ref="ns3:_dlc_DocIdUrl" minOccurs="0"/>
                <xsd:element ref="ns3:_dlc_DocIdPersistId" minOccurs="0"/>
                <xsd:element ref="ns2:o2e371861a5249c1b3c168a9bc42ffec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d7145-a9ed-4ce0-9dc4-243011b8bc1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4da92e50-b96d-49ae-973b-fc1ea7673c3b}" ma:internalName="TaxCatchAll" ma:showField="CatchAllData" ma:web="ca139c7c-e191-443c-ad05-c4785bb55c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4da92e50-b96d-49ae-973b-fc1ea7673c3b}" ma:internalName="TaxCatchAllLabel" ma:readOnly="true" ma:showField="CatchAllDataLabel" ma:web="ca139c7c-e191-443c-ad05-c4785bb55c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554b4eba2684224940e70e86e1e20d7" ma:index="19" ma:taxonomy="true" ma:internalName="g554b4eba2684224940e70e86e1e20d7" ma:taxonomyFieldName="OrganizationUnit" ma:displayName="Organization Unit" ma:indexed="true" ma:default="1;#District|2a9571eb-4e76-4fcf-9bbe-48a0552c7e7b" ma:fieldId="{0554b4eb-a268-4224-940e-70e86e1e20d7}" ma:sspId="8570c348-86ef-4325-bc1c-c9e9f79bf6ce" ma:termSetId="cf2382c4-a8b6-4f9f-80f1-f6e65326a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898ef02d71e426188ba0825388ded81" ma:index="23" nillable="true" ma:taxonomy="true" ma:internalName="m898ef02d71e426188ba0825388ded81" ma:taxonomyFieldName="ContentType1" ma:displayName="Document Type" ma:default="" ma:fieldId="{6898ef02-d71e-4261-88ba-0825388ded81}" ma:sspId="8570c348-86ef-4325-bc1c-c9e9f79bf6ce" ma:termSetId="bbb96b20-5b68-4d96-9b1c-52be3fa6c361" ma:anchorId="b6fcffc3-bf54-4ed7-bc8e-e38a320f584d" ma:open="false" ma:isKeyword="false">
      <xsd:complexType>
        <xsd:sequence>
          <xsd:element ref="pc:Terms" minOccurs="0" maxOccurs="1"/>
        </xsd:sequence>
      </xsd:complexType>
    </xsd:element>
    <xsd:element name="o2e371861a5249c1b3c168a9bc42ffec" ma:index="28" nillable="true" ma:taxonomy="true" ma:internalName="o2e371861a5249c1b3c168a9bc42ffec" ma:taxonomyFieldName="FiscalYear" ma:displayName="Fiscal Year" ma:default="" ma:fieldId="{82e37186-1a52-49c1-b3c1-68a9bc42ffec}" ma:sspId="8570c348-86ef-4325-bc1c-c9e9f79bf6ce" ma:termSetId="83138774-8c44-4a93-a7ba-de11ac047578" ma:anchorId="691cd9de-a409-47c0-8121-fbdf0fc0fec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39c7c-e191-443c-ad05-c4785bb55ca2" elementFormDefault="qualified">
    <xsd:import namespace="http://schemas.microsoft.com/office/2006/documentManagement/types"/>
    <xsd:import namespace="http://schemas.microsoft.com/office/infopath/2007/PartnerControls"/>
    <xsd:element name="h0c001f5d9cf4ee49ae2e201ac67ceca" ma:index="10" nillable="true" ma:taxonomy="true" ma:internalName="h0c001f5d9cf4ee49ae2e201ac67ceca" ma:taxonomyFieldName="AppliesTo" ma:displayName="Applies To" ma:default="224;#All Staff|36657c1c-e964-4ab6-a577-665ace83ff5b" ma:fieldId="{10c001f5-d9cf-4ee4-9ae2-e201ac67ceca}" ma:taxonomyMulti="true" ma:sspId="8570c348-86ef-4325-bc1c-c9e9f79bf6ce" ma:termSetId="00221fe5-76c3-4489-a033-dc8332ed3ff4" ma:anchorId="933c1487-a1c5-4d06-adb6-3ef0ab82d08b" ma:open="false" ma:isKeyword="false">
      <xsd:complexType>
        <xsd:sequence>
          <xsd:element ref="pc:Terms" minOccurs="0" maxOccurs="1"/>
        </xsd:sequence>
      </xsd:complexType>
    </xsd:element>
    <xsd:element name="aa59f6f3d8c84ea3908ae13699024c22" ma:index="13" nillable="true" ma:taxonomy="true" ma:internalName="aa59f6f3d8c84ea3908ae13699024c22" ma:taxonomyFieldName="ResourceType" ma:displayName="Resource Type" ma:readOnly="false" ma:default="724;#Video|294b9354-f379-4cd9-ba63-87b5603c93e3" ma:fieldId="{aa59f6f3-d8c8-4ea3-908a-e13699024c22}" ma:sspId="8570c348-86ef-4325-bc1c-c9e9f79bf6ce" ma:termSetId="9d03bdeb-4bc9-4f77-85ff-af89afb99781" ma:anchorId="9acc24e9-6c58-4ed8-b60b-d1204ae0a37b" ma:open="false" ma:isKeyword="false">
      <xsd:complexType>
        <xsd:sequence>
          <xsd:element ref="pc:Terms" minOccurs="0" maxOccurs="1"/>
        </xsd:sequence>
      </xsd:complexType>
    </xsd:element>
    <xsd:element name="j95e211af11e403c9e51e670423ff4ee" ma:index="15" ma:taxonomy="true" ma:internalName="j95e211af11e403c9e51e670423ff4ee" ma:taxonomyFieldName="Topic" ma:displayName="Topic" ma:indexed="true" ma:default="" ma:fieldId="{395e211a-f11e-403c-9e51-e670423ff4ee}" ma:sspId="8570c348-86ef-4325-bc1c-c9e9f79bf6ce" ma:termSetId="5e6d59a3-d277-4277-b67b-919fe9f4e128" ma:anchorId="20752119-3e10-4dfb-a87f-8d66ffbaf02e" ma:open="false" ma:isKeyword="false">
      <xsd:complexType>
        <xsd:sequence>
          <xsd:element ref="pc:Terms" minOccurs="0" maxOccurs="1"/>
        </xsd:sequence>
      </xsd:complexType>
    </xsd:element>
    <xsd:element name="n1cdeb7d6ca14307a9c77eb5387bdf0c" ma:index="17" ma:taxonomy="true" ma:internalName="n1cdeb7d6ca14307a9c77eb5387bdf0c" ma:taxonomyFieldName="Subtopic" ma:displayName="Subtopic" ma:default="" ma:fieldId="{71cdeb7d-6ca1-4307-a9c7-7eb5387bdf0c}" ma:taxonomyMulti="true" ma:sspId="8570c348-86ef-4325-bc1c-c9e9f79bf6ce" ma:termSetId="5e6d59a3-d277-4277-b67b-919fe9f4e128" ma:anchorId="20752119-3e10-4dfb-a87f-8d66ffbaf02e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8570c348-86ef-4325-bc1c-c9e9f79bf6c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29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0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8CD6D-087B-4473-B800-3240CB0154C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3F7E032-6E8B-4D17-A85E-1641856D4768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ca139c7c-e191-443c-ad05-c4785bb55ca2"/>
    <ds:schemaRef ds:uri="4d4d7145-a9ed-4ce0-9dc4-243011b8bc1c"/>
  </ds:schemaRefs>
</ds:datastoreItem>
</file>

<file path=customXml/itemProps3.xml><?xml version="1.0" encoding="utf-8"?>
<ds:datastoreItem xmlns:ds="http://schemas.openxmlformats.org/officeDocument/2006/customXml" ds:itemID="{A15C8775-DEFA-4770-BFCC-D05C9B673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4d7145-a9ed-4ce0-9dc4-243011b8bc1c"/>
    <ds:schemaRef ds:uri="ca139c7c-e191-443c-ad05-c4785bb55c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872F9-B6BA-4400-9B21-8B1850EAA80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9E4E65-DEE1-45F3-B1E1-02E4F1D7CAF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9AFE1A5-828F-44E4-99EA-F889F7F3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2943</Words>
  <Characters>16778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19682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Pentek, Sarah</dc:creator>
  <cp:lastModifiedBy>Satterwhite, Carlye</cp:lastModifiedBy>
  <cp:revision>14</cp:revision>
  <cp:lastPrinted>2013-02-19T22:52:00Z</cp:lastPrinted>
  <dcterms:created xsi:type="dcterms:W3CDTF">2017-05-03T15:28:00Z</dcterms:created>
  <dcterms:modified xsi:type="dcterms:W3CDTF">2017-05-03T18:51:00Z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0x0101003F39876E2D4AD04F9571C91821D493880083A35EBA4923664AB54FCC3D653D8D082700A37E2D127A26CB45839E1DF4544102DC</vt:lpwstr>
  </property>
  <property fmtid="{D5CDD505-2E9C-101B-9397-08002B2CF9AE}" pid="3" name="ca00ff538dd14fe59d5b53d1f22a9316">
    <vt:lpwstr>Private|113bf3cc-48ed-4109-a09f-2ae25dfcc188</vt:lpwstr>
  </property>
  <property fmtid="{D5CDD505-2E9C-101B-9397-08002B2CF9AE}" pid="4" name="_dlc_DocIdItemGuid">
    <vt:lpwstr>bcae8794-2177-4524-aae5-8e56ea3718ee</vt:lpwstr>
  </property>
  <property fmtid="{D5CDD505-2E9C-101B-9397-08002B2CF9AE}" pid="5" name="OrganizationUnit">
    <vt:lpwstr>1;#District|2a9571eb-4e76-4fcf-9bbe-48a0552c7e7b</vt:lpwstr>
  </property>
  <property fmtid="{D5CDD505-2E9C-101B-9397-08002B2CF9AE}" pid="6" name="TaxKeyword">
    <vt:lpwstr/>
  </property>
  <property fmtid="{D5CDD505-2E9C-101B-9397-08002B2CF9AE}" pid="7" name="AppliesTo">
    <vt:lpwstr>224;#All Staff|36657c1c-e964-4ab6-a577-665ace83ff5b</vt:lpwstr>
  </property>
  <property fmtid="{D5CDD505-2E9C-101B-9397-08002B2CF9AE}" pid="8" name="Topic">
    <vt:lpwstr>1301;#Curriculum|c8360fc5-24ef-44b5-9dbb-de8bcd856529</vt:lpwstr>
  </property>
  <property fmtid="{D5CDD505-2E9C-101B-9397-08002B2CF9AE}" pid="9" name="ContentType1">
    <vt:lpwstr/>
  </property>
  <property fmtid="{D5CDD505-2E9C-101B-9397-08002B2CF9AE}" pid="10" name="ResourceType">
    <vt:lpwstr>724;#Video|294b9354-f379-4cd9-ba63-87b5603c93e3</vt:lpwstr>
  </property>
  <property fmtid="{D5CDD505-2E9C-101B-9397-08002B2CF9AE}" pid="11" name="FiscalYear">
    <vt:lpwstr/>
  </property>
  <property fmtid="{D5CDD505-2E9C-101B-9397-08002B2CF9AE}" pid="12" name="Subtopic">
    <vt:lpwstr>1301;#Curriculum|c8360fc5-24ef-44b5-9dbb-de8bcd856529</vt:lpwstr>
  </property>
  <property fmtid="{D5CDD505-2E9C-101B-9397-08002B2CF9AE}" pid="13" name="DataClassification">
    <vt:lpwstr>3;#Private|113bf3cc-48ed-4109-a09f-2ae25dfcc188</vt:lpwstr>
  </property>
</Properties>
</file>