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08B43020" w:rsidR="003637B0" w:rsidRPr="00EB4392" w:rsidRDefault="00B35FAB" w:rsidP="00DD354B">
      <w:pPr>
        <w:pStyle w:val="Title"/>
      </w:pPr>
      <w:r>
        <w:t xml:space="preserve">Data Teams Grade </w:t>
      </w:r>
      <w:r w:rsidR="00DD2826">
        <w:t>5</w:t>
      </w:r>
      <w:r w:rsidR="00DD2826" w:rsidRPr="00DD2826">
        <w:rPr>
          <w:vertAlign w:val="superscript"/>
        </w:rPr>
        <w:t>th</w:t>
      </w:r>
      <w:r>
        <w:t xml:space="preserve">: Unit </w:t>
      </w:r>
      <w:r w:rsidR="00DD2826">
        <w:t>5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DD2826" w:rsidRPr="00DD2826" w14:paraId="304B21DA" w14:textId="77777777" w:rsidTr="007D3D9B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242590DA" w14:textId="77777777" w:rsidR="00DD2826" w:rsidRPr="00DD2826" w:rsidRDefault="00DD2826" w:rsidP="00DD28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D2826">
              <w:br w:type="page"/>
            </w:r>
            <w:r w:rsidRPr="00DD2826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5032BB68" w14:textId="77777777" w:rsidR="00DD2826" w:rsidRPr="00DD2826" w:rsidRDefault="00DD2826" w:rsidP="00DD28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D2826">
              <w:rPr>
                <w:rFonts w:asciiTheme="majorHAnsi" w:hAnsiTheme="majorHAnsi"/>
                <w:b/>
                <w:sz w:val="28"/>
                <w:szCs w:val="28"/>
              </w:rPr>
              <w:t>Journeys Lessons 21, 22, and 24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454C782C" w14:textId="77777777" w:rsidR="00DD2826" w:rsidRPr="00DD2826" w:rsidRDefault="00DD2826" w:rsidP="00DD28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D2826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21AAFF56" w14:textId="77777777" w:rsidR="00DD2826" w:rsidRPr="00DD2826" w:rsidRDefault="00DD2826" w:rsidP="00DD28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D2826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23, 25 and</w:t>
            </w:r>
          </w:p>
          <w:p w14:paraId="3812476E" w14:textId="77777777" w:rsidR="00DD2826" w:rsidRPr="00DD2826" w:rsidRDefault="00DD2826" w:rsidP="00DD28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D2826">
              <w:rPr>
                <w:rFonts w:asciiTheme="majorHAnsi" w:hAnsiTheme="majorHAnsi"/>
                <w:b/>
                <w:sz w:val="28"/>
                <w:szCs w:val="28"/>
              </w:rPr>
              <w:t>Extending the CC – Unit 5 (ECC)</w:t>
            </w:r>
          </w:p>
        </w:tc>
      </w:tr>
      <w:tr w:rsidR="00DD2826" w:rsidRPr="00DD2826" w14:paraId="7BDB3F6D" w14:textId="77777777" w:rsidTr="007D3D9B">
        <w:trPr>
          <w:trHeight w:val="1691"/>
        </w:trPr>
        <w:tc>
          <w:tcPr>
            <w:tcW w:w="7308" w:type="dxa"/>
            <w:vMerge w:val="restart"/>
          </w:tcPr>
          <w:p w14:paraId="4D5E6855" w14:textId="77777777" w:rsidR="00DD2826" w:rsidRPr="00DD2826" w:rsidRDefault="00DD2826" w:rsidP="00DD2826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DD2826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Literature 2</w:t>
            </w:r>
            <w:r w:rsidRPr="00DD2826">
              <w:rPr>
                <w:rFonts w:cstheme="minorHAnsi"/>
                <w:bCs/>
                <w:color w:val="010000"/>
                <w:sz w:val="20"/>
                <w:szCs w:val="20"/>
              </w:rPr>
              <w:t>: Determine a theme of a story, drama, or poem from details in the text, including how characters in a story or drama respond to challenges or how the speaker in a poem reflects upon a topic; summarize the text.</w:t>
            </w:r>
          </w:p>
          <w:p w14:paraId="39D5714D" w14:textId="77777777" w:rsidR="00DD2826" w:rsidRPr="00DD2826" w:rsidRDefault="00DD2826" w:rsidP="00DD2826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DD2826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>I can use details and character’s actions to determine the theme of a text. (story, drama or poem)</w:t>
            </w:r>
          </w:p>
          <w:p w14:paraId="4C686A71" w14:textId="77777777" w:rsidR="00DD2826" w:rsidRPr="00DD2826" w:rsidRDefault="00DD2826" w:rsidP="00DD2826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DD2826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I can explain the </w:t>
            </w:r>
            <w:r w:rsidRPr="00DD2826">
              <w:rPr>
                <w:rFonts w:eastAsiaTheme="minorEastAsia" w:cstheme="minorHAnsi"/>
                <w:bCs/>
                <w:color w:val="010000"/>
                <w:sz w:val="20"/>
                <w:szCs w:val="20"/>
                <w:u w:val="single"/>
              </w:rPr>
              <w:t>cause</w:t>
            </w:r>
            <w:r w:rsidRPr="00DD2826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>/</w:t>
            </w:r>
            <w:r w:rsidRPr="00DD2826">
              <w:rPr>
                <w:rFonts w:eastAsiaTheme="minorEastAsia" w:cstheme="minorHAnsi"/>
                <w:bCs/>
                <w:color w:val="010000"/>
                <w:sz w:val="20"/>
                <w:szCs w:val="20"/>
                <w:u w:val="single"/>
              </w:rPr>
              <w:t>effect</w:t>
            </w:r>
            <w:r w:rsidRPr="00DD2826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 relationship between the character’s actions and the theme of the story or drama.</w:t>
            </w:r>
          </w:p>
          <w:p w14:paraId="5CC8583A" w14:textId="77777777" w:rsidR="00DD2826" w:rsidRPr="00DD2826" w:rsidRDefault="00DD2826" w:rsidP="00DD2826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DD2826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I can create my own </w:t>
            </w:r>
            <w:r w:rsidRPr="00DD2826">
              <w:rPr>
                <w:rFonts w:eastAsiaTheme="minorEastAsia" w:cstheme="minorHAnsi"/>
                <w:bCs/>
                <w:color w:val="010000"/>
                <w:sz w:val="20"/>
                <w:szCs w:val="20"/>
                <w:u w:val="single"/>
              </w:rPr>
              <w:t>summary</w:t>
            </w:r>
            <w:r w:rsidRPr="00DD2826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 based on details in the text, actions of the characters, and/or how the speaker in a poem reflects upon a topic.</w:t>
            </w:r>
          </w:p>
        </w:tc>
        <w:tc>
          <w:tcPr>
            <w:tcW w:w="7308" w:type="dxa"/>
          </w:tcPr>
          <w:p w14:paraId="0CED877C" w14:textId="77777777" w:rsidR="00DD2826" w:rsidRPr="00DD2826" w:rsidRDefault="00DD2826" w:rsidP="00DD2826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DD2826">
              <w:rPr>
                <w:rFonts w:cstheme="minorHAnsi"/>
                <w:bCs/>
                <w:sz w:val="20"/>
                <w:szCs w:val="20"/>
                <w:u w:val="single"/>
              </w:rPr>
              <w:t>Informational 2</w:t>
            </w:r>
            <w:r w:rsidRPr="00DD2826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DD2826">
              <w:rPr>
                <w:rFonts w:cstheme="minorHAnsi"/>
                <w:bCs/>
                <w:color w:val="010000"/>
                <w:sz w:val="20"/>
                <w:szCs w:val="20"/>
              </w:rPr>
              <w:t>Determine two or more main ideas of a text and explain how they are supported by key details; summarize the text.</w:t>
            </w:r>
          </w:p>
          <w:p w14:paraId="0F734E6E" w14:textId="77777777" w:rsidR="00DD2826" w:rsidRPr="00DD2826" w:rsidRDefault="00DD2826" w:rsidP="00DD2826">
            <w:pPr>
              <w:numPr>
                <w:ilvl w:val="0"/>
                <w:numId w:val="19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DD2826">
              <w:rPr>
                <w:rFonts w:eastAsiaTheme="minorEastAsia" w:cstheme="minorHAnsi"/>
                <w:bCs/>
                <w:sz w:val="20"/>
                <w:szCs w:val="20"/>
              </w:rPr>
              <w:t xml:space="preserve">I can determine two or more </w:t>
            </w:r>
            <w:r w:rsidRPr="00DD2826">
              <w:rPr>
                <w:rFonts w:eastAsiaTheme="minorEastAsia" w:cstheme="minorHAnsi"/>
                <w:bCs/>
                <w:sz w:val="20"/>
                <w:szCs w:val="20"/>
                <w:u w:val="single"/>
              </w:rPr>
              <w:t>main ideas</w:t>
            </w:r>
            <w:r w:rsidRPr="00DD2826">
              <w:rPr>
                <w:rFonts w:eastAsiaTheme="minorEastAsia" w:cstheme="minorHAnsi"/>
                <w:bCs/>
                <w:sz w:val="20"/>
                <w:szCs w:val="20"/>
              </w:rPr>
              <w:t xml:space="preserve"> and locate </w:t>
            </w:r>
            <w:r w:rsidRPr="00DD2826">
              <w:rPr>
                <w:rFonts w:eastAsiaTheme="minorEastAsia" w:cstheme="minorHAnsi"/>
                <w:bCs/>
                <w:sz w:val="20"/>
                <w:szCs w:val="20"/>
                <w:u w:val="single"/>
              </w:rPr>
              <w:t>key details</w:t>
            </w:r>
            <w:r w:rsidRPr="00DD2826">
              <w:rPr>
                <w:rFonts w:eastAsiaTheme="minorEastAsia" w:cstheme="minorHAnsi"/>
                <w:bCs/>
                <w:sz w:val="20"/>
                <w:szCs w:val="20"/>
              </w:rPr>
              <w:t xml:space="preserve"> that support each main idea.</w:t>
            </w:r>
          </w:p>
          <w:p w14:paraId="55949625" w14:textId="77777777" w:rsidR="00DD2826" w:rsidRPr="00DD2826" w:rsidRDefault="00DD2826" w:rsidP="00DD2826">
            <w:pPr>
              <w:numPr>
                <w:ilvl w:val="0"/>
                <w:numId w:val="19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DD2826">
              <w:rPr>
                <w:rFonts w:eastAsiaTheme="minorEastAsia" w:cstheme="minorHAnsi"/>
                <w:bCs/>
                <w:sz w:val="20"/>
                <w:szCs w:val="20"/>
              </w:rPr>
              <w:t xml:space="preserve">I can explain how key details in a text support the main idea. </w:t>
            </w:r>
          </w:p>
          <w:p w14:paraId="4050EE85" w14:textId="77777777" w:rsidR="00DD2826" w:rsidRPr="00DD2826" w:rsidRDefault="00DD2826" w:rsidP="00DD2826">
            <w:pPr>
              <w:numPr>
                <w:ilvl w:val="0"/>
                <w:numId w:val="19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DD2826">
              <w:rPr>
                <w:rFonts w:eastAsiaTheme="minorEastAsia" w:cstheme="minorHAnsi"/>
                <w:bCs/>
                <w:sz w:val="20"/>
                <w:szCs w:val="20"/>
              </w:rPr>
              <w:t xml:space="preserve">I can use the main ideas and key details to </w:t>
            </w:r>
            <w:r w:rsidRPr="00DD2826">
              <w:rPr>
                <w:rFonts w:eastAsiaTheme="minorEastAsia" w:cstheme="minorHAnsi"/>
                <w:bCs/>
                <w:sz w:val="20"/>
                <w:szCs w:val="20"/>
                <w:u w:val="single"/>
              </w:rPr>
              <w:t>summarize</w:t>
            </w:r>
            <w:r w:rsidRPr="00DD2826">
              <w:rPr>
                <w:rFonts w:eastAsiaTheme="minorEastAsia" w:cstheme="minorHAnsi"/>
                <w:bCs/>
                <w:sz w:val="20"/>
                <w:szCs w:val="20"/>
              </w:rPr>
              <w:t xml:space="preserve"> a text in my own words.</w:t>
            </w:r>
          </w:p>
        </w:tc>
      </w:tr>
      <w:tr w:rsidR="00DD2826" w:rsidRPr="00DD2826" w14:paraId="42466164" w14:textId="77777777" w:rsidTr="007D3D9B">
        <w:trPr>
          <w:trHeight w:val="1430"/>
        </w:trPr>
        <w:tc>
          <w:tcPr>
            <w:tcW w:w="7308" w:type="dxa"/>
            <w:vMerge/>
          </w:tcPr>
          <w:p w14:paraId="251D3402" w14:textId="77777777" w:rsidR="00DD2826" w:rsidRPr="00DD2826" w:rsidRDefault="00DD2826" w:rsidP="00DD2826">
            <w:pPr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14:paraId="6C60EA7E" w14:textId="77777777" w:rsidR="00DD2826" w:rsidRPr="00DD2826" w:rsidRDefault="00DD2826" w:rsidP="00DD2826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DD2826">
              <w:rPr>
                <w:b/>
                <w:sz w:val="20"/>
                <w:szCs w:val="20"/>
                <w:u w:val="single"/>
              </w:rPr>
              <w:t>Informational 6</w:t>
            </w:r>
            <w:r w:rsidRPr="00DD2826">
              <w:rPr>
                <w:b/>
                <w:sz w:val="20"/>
                <w:szCs w:val="20"/>
              </w:rPr>
              <w:t xml:space="preserve">:  </w:t>
            </w:r>
            <w:r w:rsidRPr="00DD2826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Analyze multiple accounts of the same event or topic, noting important similarities and differences in the point of view they represent.</w:t>
            </w:r>
          </w:p>
          <w:p w14:paraId="5D10E5B3" w14:textId="77777777" w:rsidR="00DD2826" w:rsidRPr="00DD2826" w:rsidRDefault="00DD2826" w:rsidP="00DD2826">
            <w:pPr>
              <w:numPr>
                <w:ilvl w:val="0"/>
                <w:numId w:val="20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DD2826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I can examine multiple </w:t>
            </w:r>
            <w:r w:rsidRPr="00DD2826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  <w:u w:val="single"/>
              </w:rPr>
              <w:t>accounts</w:t>
            </w:r>
            <w:r w:rsidRPr="00DD2826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 of the same event or topic. </w:t>
            </w:r>
          </w:p>
          <w:p w14:paraId="6C48DCAA" w14:textId="77777777" w:rsidR="00DD2826" w:rsidRPr="00DD2826" w:rsidRDefault="00DD2826" w:rsidP="00DD2826">
            <w:pPr>
              <w:numPr>
                <w:ilvl w:val="0"/>
                <w:numId w:val="20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DD2826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I can identify and discuss similarities and differences between each </w:t>
            </w:r>
            <w:r w:rsidRPr="00DD2826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  <w:u w:val="single"/>
              </w:rPr>
              <w:t>point of view.</w:t>
            </w:r>
          </w:p>
        </w:tc>
      </w:tr>
      <w:tr w:rsidR="00DD2826" w:rsidRPr="00DD2826" w14:paraId="7AE710DC" w14:textId="77777777" w:rsidTr="007D3D9B">
        <w:trPr>
          <w:trHeight w:val="1790"/>
        </w:trPr>
        <w:tc>
          <w:tcPr>
            <w:tcW w:w="7308" w:type="dxa"/>
          </w:tcPr>
          <w:p w14:paraId="21130814" w14:textId="77777777" w:rsidR="00DD2826" w:rsidRPr="00DD2826" w:rsidRDefault="00DD2826" w:rsidP="00DD2826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DD2826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Literature 5</w:t>
            </w:r>
            <w:r w:rsidRPr="00DD2826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: Explain how a series of chapters, scenes, or stanzas fits together to provide the overall structure of a particular story, drama, or poem.</w:t>
            </w:r>
          </w:p>
          <w:p w14:paraId="7229BD6E" w14:textId="77777777" w:rsidR="00DD2826" w:rsidRPr="00DD2826" w:rsidRDefault="00DD2826" w:rsidP="00DD2826">
            <w:pPr>
              <w:numPr>
                <w:ilvl w:val="0"/>
                <w:numId w:val="17"/>
              </w:numPr>
              <w:ind w:left="720"/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DD2826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>I can identify structural elements of stories, drama, and poems. (</w:t>
            </w:r>
            <w:r w:rsidRPr="00DD2826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  <w:u w:val="single"/>
              </w:rPr>
              <w:t>chapter</w:t>
            </w:r>
            <w:r w:rsidRPr="00DD2826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, </w:t>
            </w:r>
            <w:r w:rsidRPr="00DD2826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  <w:u w:val="single"/>
              </w:rPr>
              <w:t>scene</w:t>
            </w:r>
            <w:r w:rsidRPr="00DD2826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, </w:t>
            </w:r>
            <w:r w:rsidRPr="00DD2826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  <w:u w:val="single"/>
              </w:rPr>
              <w:t>stanza</w:t>
            </w:r>
            <w:r w:rsidRPr="00DD2826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>)</w:t>
            </w:r>
          </w:p>
          <w:p w14:paraId="465520D1" w14:textId="77777777" w:rsidR="00DD2826" w:rsidRPr="00DD2826" w:rsidRDefault="00DD2826" w:rsidP="00DD2826">
            <w:pPr>
              <w:numPr>
                <w:ilvl w:val="0"/>
                <w:numId w:val="17"/>
              </w:numPr>
              <w:ind w:left="720"/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DD2826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>I can describe how events in a story, drama, or poem fit together to create a cohesive whole.</w:t>
            </w:r>
          </w:p>
        </w:tc>
        <w:tc>
          <w:tcPr>
            <w:tcW w:w="7308" w:type="dxa"/>
          </w:tcPr>
          <w:p w14:paraId="4AD8D581" w14:textId="77777777" w:rsidR="00DD2826" w:rsidRPr="00DD2826" w:rsidRDefault="00DD2826" w:rsidP="00DD28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2826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Informational 9</w:t>
            </w:r>
            <w:r w:rsidRPr="00DD2826">
              <w:rPr>
                <w:rFonts w:cstheme="minorHAnsi"/>
                <w:b/>
                <w:bCs/>
                <w:sz w:val="20"/>
                <w:szCs w:val="20"/>
              </w:rPr>
              <w:t>: Integrate information from several texts on the same topic in order to speak about the subject knowledgeably.</w:t>
            </w:r>
          </w:p>
          <w:p w14:paraId="7B839F0F" w14:textId="77777777" w:rsidR="00DD2826" w:rsidRPr="00DD2826" w:rsidRDefault="00DD2826" w:rsidP="00DD2826">
            <w:pPr>
              <w:numPr>
                <w:ilvl w:val="0"/>
                <w:numId w:val="16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DD2826">
              <w:rPr>
                <w:rFonts w:eastAsiaTheme="minorEastAsia" w:cstheme="minorHAnsi"/>
                <w:b/>
                <w:bCs/>
                <w:sz w:val="20"/>
                <w:szCs w:val="20"/>
              </w:rPr>
              <w:t>I can combine key details from several texts on the same topic.</w:t>
            </w:r>
          </w:p>
          <w:p w14:paraId="037A038E" w14:textId="77777777" w:rsidR="00DD2826" w:rsidRPr="00DD2826" w:rsidRDefault="00DD2826" w:rsidP="00DD2826">
            <w:pPr>
              <w:numPr>
                <w:ilvl w:val="0"/>
                <w:numId w:val="16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DD2826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I can </w:t>
            </w:r>
            <w:r w:rsidRPr="00DD2826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integrate</w:t>
            </w:r>
            <w:r w:rsidRPr="00DD2826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ideas from multiple texts on the same topic to write and/or speak about the topic using my own words.</w:t>
            </w:r>
          </w:p>
        </w:tc>
      </w:tr>
      <w:tr w:rsidR="00DD2826" w:rsidRPr="00DD2826" w14:paraId="5320ED56" w14:textId="77777777" w:rsidTr="007D3D9B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7EC38F" w14:textId="77777777" w:rsidR="00DD2826" w:rsidRPr="00DD2826" w:rsidRDefault="00DD2826" w:rsidP="00DD28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D2826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DD2826" w:rsidRPr="00DD2826" w14:paraId="02931EE7" w14:textId="77777777" w:rsidTr="007D3D9B">
        <w:trPr>
          <w:trHeight w:val="2888"/>
        </w:trPr>
        <w:tc>
          <w:tcPr>
            <w:tcW w:w="7308" w:type="dxa"/>
            <w:tcBorders>
              <w:top w:val="single" w:sz="4" w:space="0" w:color="auto"/>
            </w:tcBorders>
          </w:tcPr>
          <w:p w14:paraId="313DD269" w14:textId="77777777" w:rsidR="00DD2826" w:rsidRPr="00DD2826" w:rsidRDefault="00DD2826" w:rsidP="00DD2826">
            <w:pPr>
              <w:rPr>
                <w:i/>
                <w:sz w:val="20"/>
                <w:szCs w:val="20"/>
                <w:u w:val="single"/>
              </w:rPr>
            </w:pPr>
          </w:p>
          <w:p w14:paraId="2BBDDBA4" w14:textId="77777777" w:rsidR="00DD2826" w:rsidRPr="00DD2826" w:rsidRDefault="00DD2826" w:rsidP="00DD2826">
            <w:pPr>
              <w:rPr>
                <w:i/>
                <w:sz w:val="20"/>
                <w:szCs w:val="20"/>
                <w:u w:val="single"/>
              </w:rPr>
            </w:pPr>
          </w:p>
          <w:p w14:paraId="2D9FDFB9" w14:textId="77777777" w:rsidR="00DD2826" w:rsidRPr="00DD2826" w:rsidRDefault="00DD2826" w:rsidP="00DD2826">
            <w:pPr>
              <w:rPr>
                <w:i/>
                <w:sz w:val="20"/>
                <w:szCs w:val="20"/>
                <w:u w:val="single"/>
              </w:rPr>
            </w:pPr>
          </w:p>
          <w:p w14:paraId="69567813" w14:textId="77777777" w:rsidR="00DD2826" w:rsidRPr="00DD2826" w:rsidRDefault="00DD2826" w:rsidP="00DD2826">
            <w:pPr>
              <w:rPr>
                <w:i/>
                <w:sz w:val="20"/>
                <w:szCs w:val="20"/>
                <w:u w:val="single"/>
              </w:rPr>
            </w:pPr>
          </w:p>
          <w:p w14:paraId="35494FC3" w14:textId="77777777" w:rsidR="00DD2826" w:rsidRPr="00DD2826" w:rsidRDefault="00DD2826" w:rsidP="00DD2826">
            <w:pPr>
              <w:rPr>
                <w:i/>
                <w:sz w:val="20"/>
                <w:szCs w:val="20"/>
                <w:u w:val="single"/>
              </w:rPr>
            </w:pPr>
          </w:p>
          <w:p w14:paraId="5885C407" w14:textId="77777777" w:rsidR="00DD2826" w:rsidRPr="00DD2826" w:rsidRDefault="00DD2826" w:rsidP="00DD2826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1EBE38BB" w14:textId="77777777" w:rsidR="00DD2826" w:rsidRPr="00DD2826" w:rsidRDefault="00DD2826" w:rsidP="00DD282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lastRenderedPageBreak/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42736690" w14:textId="77777777" w:rsidR="00E5544E" w:rsidRDefault="00E5544E" w:rsidP="00DD354B">
      <w:pPr>
        <w:rPr>
          <w:rFonts w:asciiTheme="majorHAnsi" w:hAnsiTheme="majorHAnsi"/>
          <w:b/>
          <w:u w:val="single"/>
        </w:rPr>
      </w:pPr>
    </w:p>
    <w:p w14:paraId="3B333179" w14:textId="77777777" w:rsidR="00E5544E" w:rsidRDefault="00E5544E" w:rsidP="00E5544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E5544E" w14:paraId="1CE1B2D3" w14:textId="77777777" w:rsidTr="00E554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BF5B" w14:textId="77777777" w:rsidR="00E5544E" w:rsidRDefault="00E5544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DC13" w14:textId="77777777" w:rsidR="00E5544E" w:rsidRDefault="00E5544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E5544E" w14:paraId="39DD9C20" w14:textId="77777777" w:rsidTr="00E554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E0A" w14:textId="77777777" w:rsidR="00E5544E" w:rsidRDefault="00E5544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2CA550C1" w14:textId="77777777" w:rsidR="00E5544E" w:rsidRDefault="00E5544E">
            <w:pPr>
              <w:rPr>
                <w:rFonts w:asciiTheme="majorHAnsi" w:hAnsiTheme="majorHAnsi"/>
                <w:b/>
                <w:u w:val="single"/>
              </w:rPr>
            </w:pPr>
          </w:p>
          <w:p w14:paraId="5D17BBA7" w14:textId="77777777" w:rsidR="00E5544E" w:rsidRDefault="00E5544E">
            <w:pPr>
              <w:rPr>
                <w:rFonts w:asciiTheme="majorHAnsi" w:hAnsiTheme="majorHAnsi"/>
                <w:b/>
                <w:u w:val="single"/>
              </w:rPr>
            </w:pPr>
          </w:p>
          <w:p w14:paraId="7286D0B4" w14:textId="77777777" w:rsidR="00E5544E" w:rsidRDefault="00E5544E">
            <w:pPr>
              <w:rPr>
                <w:rFonts w:asciiTheme="majorHAnsi" w:hAnsiTheme="majorHAnsi"/>
                <w:b/>
                <w:u w:val="single"/>
              </w:rPr>
            </w:pPr>
          </w:p>
          <w:p w14:paraId="39017DD4" w14:textId="77777777" w:rsidR="00E5544E" w:rsidRDefault="00E5544E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1259" w14:textId="77777777" w:rsidR="00E5544E" w:rsidRDefault="00E5544E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5544E" w14:paraId="08AE9D27" w14:textId="77777777" w:rsidTr="00E554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4F85" w14:textId="77777777" w:rsidR="00E5544E" w:rsidRDefault="00E5544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5743" w14:textId="77777777" w:rsidR="00E5544E" w:rsidRDefault="00E5544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E5544E" w14:paraId="2212BF94" w14:textId="77777777" w:rsidTr="00E554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A5BB" w14:textId="77777777" w:rsidR="00E5544E" w:rsidRDefault="00E5544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1215B221" w14:textId="77777777" w:rsidR="00E5544E" w:rsidRDefault="00E5544E">
            <w:pPr>
              <w:rPr>
                <w:rFonts w:asciiTheme="majorHAnsi" w:hAnsiTheme="majorHAnsi"/>
                <w:b/>
                <w:u w:val="single"/>
              </w:rPr>
            </w:pPr>
          </w:p>
          <w:p w14:paraId="655F627E" w14:textId="77777777" w:rsidR="00E5544E" w:rsidRDefault="00E5544E">
            <w:pPr>
              <w:rPr>
                <w:rFonts w:asciiTheme="majorHAnsi" w:hAnsiTheme="majorHAnsi"/>
                <w:b/>
                <w:u w:val="single"/>
              </w:rPr>
            </w:pPr>
          </w:p>
          <w:p w14:paraId="1752790E" w14:textId="77777777" w:rsidR="00E5544E" w:rsidRDefault="00E5544E">
            <w:pPr>
              <w:rPr>
                <w:rFonts w:asciiTheme="majorHAnsi" w:hAnsiTheme="majorHAnsi"/>
                <w:b/>
                <w:u w:val="single"/>
              </w:rPr>
            </w:pPr>
          </w:p>
          <w:p w14:paraId="51FADC89" w14:textId="77777777" w:rsidR="00E5544E" w:rsidRDefault="00E5544E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546E" w14:textId="77777777" w:rsidR="00E5544E" w:rsidRDefault="00E5544E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444C4C69" w14:textId="77777777" w:rsidR="00E5544E" w:rsidRDefault="00E5544E" w:rsidP="00E5544E">
      <w:pPr>
        <w:rPr>
          <w:rFonts w:asciiTheme="majorHAnsi" w:hAnsiTheme="majorHAnsi"/>
          <w:b/>
          <w:u w:val="single"/>
        </w:rPr>
      </w:pPr>
    </w:p>
    <w:p w14:paraId="3E1C2219" w14:textId="77777777" w:rsidR="00E5544E" w:rsidRDefault="00E5544E" w:rsidP="00E5544E">
      <w:pPr>
        <w:rPr>
          <w:rFonts w:asciiTheme="majorHAnsi" w:hAnsiTheme="majorHAnsi"/>
          <w:b/>
          <w:u w:val="single"/>
        </w:rPr>
      </w:pPr>
    </w:p>
    <w:p w14:paraId="5854FDA2" w14:textId="77777777" w:rsidR="00E5544E" w:rsidRDefault="00E5544E" w:rsidP="00E554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E5544E" w14:paraId="7FA086C4" w14:textId="77777777" w:rsidTr="00E5544E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9326E9" w14:textId="77777777" w:rsidR="00E5544E" w:rsidRDefault="00E5544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48AA89" w14:textId="77777777" w:rsidR="00E5544E" w:rsidRDefault="00E5544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C32735" w14:textId="77777777" w:rsidR="00E5544E" w:rsidRDefault="00E5544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C3E324" w14:textId="77777777" w:rsidR="00E5544E" w:rsidRDefault="00E5544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ED891B" w14:textId="77777777" w:rsidR="00E5544E" w:rsidRDefault="00E5544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B1D761" w14:textId="77777777" w:rsidR="00E5544E" w:rsidRDefault="00E5544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E5544E" w14:paraId="3187F22A" w14:textId="77777777" w:rsidTr="00E5544E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5F07EF" w14:textId="77777777" w:rsidR="00E5544E" w:rsidRDefault="00E5544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C04A0A" w14:textId="77777777" w:rsidR="00E5544E" w:rsidRDefault="00E5544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E56942" w14:textId="77777777" w:rsidR="00E5544E" w:rsidRDefault="00E5544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03B3C2" w14:textId="77777777" w:rsidR="00E5544E" w:rsidRDefault="00E5544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40ED0" w14:textId="77777777" w:rsidR="00E5544E" w:rsidRDefault="00E5544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92CC9" w14:textId="77777777" w:rsidR="00E5544E" w:rsidRDefault="00E5544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E5544E" w14:paraId="7A7895F6" w14:textId="77777777" w:rsidTr="00E5544E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61F240" w14:textId="77777777" w:rsidR="00E5544E" w:rsidRDefault="00E5544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558C" w14:textId="77777777" w:rsidR="00E5544E" w:rsidRDefault="00E5544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9C99" w14:textId="77777777" w:rsidR="00E5544E" w:rsidRDefault="00E5544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7105" w14:textId="77777777" w:rsidR="00E5544E" w:rsidRDefault="00E5544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CC0C" w14:textId="77777777" w:rsidR="00E5544E" w:rsidRDefault="00E5544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AC52" w14:textId="77777777" w:rsidR="00E5544E" w:rsidRDefault="00E5544E">
            <w:pPr>
              <w:rPr>
                <w:rFonts w:asciiTheme="majorHAnsi" w:hAnsiTheme="majorHAnsi"/>
                <w:sz w:val="20"/>
              </w:rPr>
            </w:pPr>
          </w:p>
        </w:tc>
      </w:tr>
      <w:tr w:rsidR="00E5544E" w14:paraId="34B8EBCF" w14:textId="77777777" w:rsidTr="00E5544E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1DE5D7" w14:textId="77777777" w:rsidR="00E5544E" w:rsidRDefault="00E5544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6377" w14:textId="77777777" w:rsidR="00E5544E" w:rsidRDefault="00E5544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9788" w14:textId="77777777" w:rsidR="00E5544E" w:rsidRDefault="00E5544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2B4E" w14:textId="77777777" w:rsidR="00E5544E" w:rsidRDefault="00E5544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FC38" w14:textId="77777777" w:rsidR="00E5544E" w:rsidRDefault="00E5544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C29D" w14:textId="77777777" w:rsidR="00E5544E" w:rsidRDefault="00E5544E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353B37D2" w14:textId="77777777" w:rsidR="00E5544E" w:rsidRDefault="00E5544E" w:rsidP="00E5544E">
      <w:pPr>
        <w:rPr>
          <w:sz w:val="32"/>
          <w:szCs w:val="32"/>
        </w:rPr>
      </w:pPr>
    </w:p>
    <w:p w14:paraId="3BD9420A" w14:textId="77777777" w:rsidR="00E5544E" w:rsidRDefault="00E5544E" w:rsidP="00E5544E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18C74FCE" w14:textId="77777777" w:rsidR="00E5544E" w:rsidRDefault="00E5544E" w:rsidP="00E5544E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are our reflections on this unit? </w:t>
      </w:r>
    </w:p>
    <w:p w14:paraId="314D40F8" w14:textId="77777777" w:rsidR="00E5544E" w:rsidRDefault="00E5544E" w:rsidP="00E5544E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0D07CBDD" w14:textId="77777777" w:rsidR="00E5544E" w:rsidRPr="00AD2928" w:rsidRDefault="00E5544E" w:rsidP="00DD354B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E5544E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7084"/>
    <w:multiLevelType w:val="hybridMultilevel"/>
    <w:tmpl w:val="F8E4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34E22"/>
    <w:multiLevelType w:val="hybridMultilevel"/>
    <w:tmpl w:val="5440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1567"/>
    <w:multiLevelType w:val="hybridMultilevel"/>
    <w:tmpl w:val="AF9C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E37F2"/>
    <w:multiLevelType w:val="hybridMultilevel"/>
    <w:tmpl w:val="DE30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34AB4"/>
    <w:multiLevelType w:val="hybridMultilevel"/>
    <w:tmpl w:val="7624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4"/>
  </w:num>
  <w:num w:numId="7">
    <w:abstractNumId w:val="13"/>
  </w:num>
  <w:num w:numId="8">
    <w:abstractNumId w:val="3"/>
  </w:num>
  <w:num w:numId="9">
    <w:abstractNumId w:val="20"/>
  </w:num>
  <w:num w:numId="10">
    <w:abstractNumId w:val="16"/>
  </w:num>
  <w:num w:numId="11">
    <w:abstractNumId w:val="0"/>
  </w:num>
  <w:num w:numId="12">
    <w:abstractNumId w:val="10"/>
  </w:num>
  <w:num w:numId="13">
    <w:abstractNumId w:val="8"/>
  </w:num>
  <w:num w:numId="14">
    <w:abstractNumId w:val="18"/>
  </w:num>
  <w:num w:numId="15">
    <w:abstractNumId w:val="12"/>
  </w:num>
  <w:num w:numId="16">
    <w:abstractNumId w:val="19"/>
  </w:num>
  <w:num w:numId="17">
    <w:abstractNumId w:val="1"/>
  </w:num>
  <w:num w:numId="18">
    <w:abstractNumId w:val="5"/>
  </w:num>
  <w:num w:numId="19">
    <w:abstractNumId w:val="11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21BBD"/>
    <w:rsid w:val="003637B0"/>
    <w:rsid w:val="004F536A"/>
    <w:rsid w:val="006F32AA"/>
    <w:rsid w:val="0077181B"/>
    <w:rsid w:val="007D7CD6"/>
    <w:rsid w:val="007F3378"/>
    <w:rsid w:val="00921C3F"/>
    <w:rsid w:val="00993BB9"/>
    <w:rsid w:val="00AD2928"/>
    <w:rsid w:val="00B35FAB"/>
    <w:rsid w:val="00B62610"/>
    <w:rsid w:val="00B97E6E"/>
    <w:rsid w:val="00C066CD"/>
    <w:rsid w:val="00C644CA"/>
    <w:rsid w:val="00D548A9"/>
    <w:rsid w:val="00DD1313"/>
    <w:rsid w:val="00DD2826"/>
    <w:rsid w:val="00DD354B"/>
    <w:rsid w:val="00DD7137"/>
    <w:rsid w:val="00E5544E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2013-06-21T19:54:00Z</dcterms:created>
  <dcterms:modified xsi:type="dcterms:W3CDTF">2013-06-21T19:54:00Z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