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4458A2A7" w:rsidR="003637B0" w:rsidRPr="00EB4392" w:rsidRDefault="00B35FAB" w:rsidP="00DD354B">
      <w:pPr>
        <w:pStyle w:val="Title"/>
      </w:pPr>
      <w:r>
        <w:t>Data Teams Grade</w:t>
      </w:r>
      <w:r w:rsidR="00E561E4">
        <w:t xml:space="preserve"> 5th</w:t>
      </w:r>
      <w:r>
        <w:t xml:space="preserve">: Unit </w:t>
      </w:r>
      <w:r w:rsidR="00E561E4">
        <w:t>2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E561E4" w:rsidRPr="00E561E4" w14:paraId="16CB8EF2" w14:textId="77777777" w:rsidTr="00953680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096B8A07" w14:textId="77777777" w:rsidR="00E561E4" w:rsidRPr="00E561E4" w:rsidRDefault="00E561E4" w:rsidP="00E561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61E4">
              <w:rPr>
                <w:rFonts w:asciiTheme="majorHAnsi" w:hAnsiTheme="majorHAnsi"/>
                <w:b/>
                <w:sz w:val="28"/>
                <w:szCs w:val="28"/>
              </w:rPr>
              <w:t>Reading Literature Standards</w:t>
            </w:r>
          </w:p>
          <w:p w14:paraId="7D9AE34A" w14:textId="77777777" w:rsidR="00E561E4" w:rsidRPr="00E561E4" w:rsidRDefault="00E561E4" w:rsidP="00E561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61E4">
              <w:rPr>
                <w:rFonts w:asciiTheme="majorHAnsi" w:hAnsiTheme="majorHAnsi"/>
                <w:b/>
                <w:sz w:val="28"/>
                <w:szCs w:val="28"/>
              </w:rPr>
              <w:t>Journeys Lessons 7 and 9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3A0E894A" w14:textId="77777777" w:rsidR="00E561E4" w:rsidRPr="00E561E4" w:rsidRDefault="00E561E4" w:rsidP="00E561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61E4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5AB5BC04" w14:textId="77777777" w:rsidR="00E561E4" w:rsidRPr="00E561E4" w:rsidRDefault="00E561E4" w:rsidP="00E561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61E4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6, 8, 10 and</w:t>
            </w:r>
          </w:p>
          <w:p w14:paraId="08FAC105" w14:textId="77777777" w:rsidR="00E561E4" w:rsidRPr="00E561E4" w:rsidRDefault="00E561E4" w:rsidP="00E561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61E4">
              <w:rPr>
                <w:rFonts w:asciiTheme="majorHAnsi" w:hAnsiTheme="majorHAnsi"/>
                <w:b/>
                <w:sz w:val="28"/>
                <w:szCs w:val="28"/>
              </w:rPr>
              <w:t>Extending the CC – Unit 2 (ECC)</w:t>
            </w:r>
          </w:p>
        </w:tc>
      </w:tr>
      <w:tr w:rsidR="00E561E4" w:rsidRPr="00E561E4" w14:paraId="0E5D831B" w14:textId="77777777" w:rsidTr="00953680">
        <w:trPr>
          <w:trHeight w:val="1871"/>
        </w:trPr>
        <w:tc>
          <w:tcPr>
            <w:tcW w:w="7308" w:type="dxa"/>
            <w:vMerge w:val="restart"/>
          </w:tcPr>
          <w:p w14:paraId="1A37A140" w14:textId="77777777" w:rsidR="00E561E4" w:rsidRPr="00E561E4" w:rsidRDefault="00E561E4" w:rsidP="00E561E4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E561E4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 xml:space="preserve">Literature 1:  </w:t>
            </w:r>
            <w:r w:rsidRPr="00E561E4">
              <w:rPr>
                <w:rFonts w:cstheme="minorHAnsi"/>
                <w:bCs/>
                <w:color w:val="010000"/>
                <w:sz w:val="20"/>
                <w:szCs w:val="20"/>
              </w:rPr>
              <w:t>Quote accurately from a text when explaining what the text says explicitly and when drawing inferences from the text.</w:t>
            </w:r>
          </w:p>
          <w:p w14:paraId="6331C4BA" w14:textId="77777777" w:rsidR="00E561E4" w:rsidRPr="00E561E4" w:rsidRDefault="00E561E4" w:rsidP="00E561E4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E561E4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</w:t>
            </w:r>
            <w:r w:rsidRPr="00E561E4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quote</w:t>
            </w:r>
            <w:r w:rsidRPr="00E561E4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accurately from a text when explaining information the author gave me explicitly.</w:t>
            </w:r>
          </w:p>
          <w:p w14:paraId="0755016B" w14:textId="77777777" w:rsidR="00E561E4" w:rsidRPr="00E561E4" w:rsidRDefault="00E561E4" w:rsidP="00E561E4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</w:pPr>
            <w:r w:rsidRPr="00E561E4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quote accurately from a text when explaining an inference I made while reading.</w:t>
            </w:r>
          </w:p>
        </w:tc>
        <w:tc>
          <w:tcPr>
            <w:tcW w:w="7308" w:type="dxa"/>
          </w:tcPr>
          <w:p w14:paraId="63242449" w14:textId="77777777" w:rsidR="00E561E4" w:rsidRPr="00E561E4" w:rsidRDefault="00E561E4" w:rsidP="00E561E4">
            <w:pPr>
              <w:rPr>
                <w:sz w:val="20"/>
                <w:szCs w:val="20"/>
              </w:rPr>
            </w:pPr>
            <w:r w:rsidRPr="00E561E4">
              <w:rPr>
                <w:sz w:val="20"/>
                <w:szCs w:val="20"/>
                <w:u w:val="single"/>
              </w:rPr>
              <w:t>Informational 2</w:t>
            </w:r>
            <w:r w:rsidRPr="00E561E4">
              <w:rPr>
                <w:sz w:val="20"/>
                <w:szCs w:val="20"/>
              </w:rPr>
              <w:t>: Determine two or more main ideas of a text and explain how they are supported by key details; summarize the text.</w:t>
            </w:r>
          </w:p>
          <w:p w14:paraId="7C90EA1E" w14:textId="77777777" w:rsidR="00E561E4" w:rsidRPr="00E561E4" w:rsidRDefault="00E561E4" w:rsidP="00E561E4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561E4">
              <w:rPr>
                <w:rFonts w:eastAsiaTheme="minorEastAsia"/>
                <w:sz w:val="20"/>
                <w:szCs w:val="20"/>
              </w:rPr>
              <w:t xml:space="preserve">I can determine two or more </w:t>
            </w:r>
            <w:r w:rsidRPr="00E561E4">
              <w:rPr>
                <w:rFonts w:eastAsiaTheme="minorEastAsia"/>
                <w:sz w:val="20"/>
                <w:szCs w:val="20"/>
                <w:u w:val="single"/>
              </w:rPr>
              <w:t>main ideas</w:t>
            </w:r>
            <w:r w:rsidRPr="00E561E4">
              <w:rPr>
                <w:rFonts w:eastAsiaTheme="minorEastAsia"/>
                <w:sz w:val="20"/>
                <w:szCs w:val="20"/>
              </w:rPr>
              <w:t xml:space="preserve"> and locate </w:t>
            </w:r>
            <w:r w:rsidRPr="00E561E4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E561E4">
              <w:rPr>
                <w:rFonts w:eastAsiaTheme="minorEastAsia"/>
                <w:sz w:val="20"/>
                <w:szCs w:val="20"/>
              </w:rPr>
              <w:t xml:space="preserve"> that support each main idea.</w:t>
            </w:r>
          </w:p>
          <w:p w14:paraId="5E728CCA" w14:textId="77777777" w:rsidR="00E561E4" w:rsidRPr="00E561E4" w:rsidRDefault="00E561E4" w:rsidP="00E561E4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561E4">
              <w:rPr>
                <w:rFonts w:eastAsiaTheme="minorEastAsia"/>
                <w:sz w:val="20"/>
                <w:szCs w:val="20"/>
              </w:rPr>
              <w:t>I can explain how key details in a text support the main idea.</w:t>
            </w:r>
          </w:p>
          <w:p w14:paraId="6B900004" w14:textId="77777777" w:rsidR="00E561E4" w:rsidRPr="00E561E4" w:rsidRDefault="00E561E4" w:rsidP="00E561E4">
            <w:pPr>
              <w:numPr>
                <w:ilvl w:val="0"/>
                <w:numId w:val="16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561E4">
              <w:rPr>
                <w:rFonts w:eastAsiaTheme="minorEastAsia"/>
                <w:sz w:val="20"/>
                <w:szCs w:val="20"/>
              </w:rPr>
              <w:t xml:space="preserve">I can use the main ideas and key details to </w:t>
            </w:r>
            <w:r w:rsidRPr="00E561E4">
              <w:rPr>
                <w:rFonts w:eastAsiaTheme="minorEastAsia"/>
                <w:sz w:val="20"/>
                <w:szCs w:val="20"/>
                <w:u w:val="single"/>
              </w:rPr>
              <w:t>summarize</w:t>
            </w:r>
            <w:r w:rsidRPr="00E561E4">
              <w:rPr>
                <w:rFonts w:eastAsiaTheme="minorEastAsia"/>
                <w:sz w:val="20"/>
                <w:szCs w:val="20"/>
              </w:rPr>
              <w:t xml:space="preserve"> a text in my own words.</w:t>
            </w:r>
          </w:p>
        </w:tc>
      </w:tr>
      <w:tr w:rsidR="00E561E4" w:rsidRPr="00E561E4" w14:paraId="1BC48ADE" w14:textId="77777777" w:rsidTr="00953680">
        <w:trPr>
          <w:trHeight w:val="2015"/>
        </w:trPr>
        <w:tc>
          <w:tcPr>
            <w:tcW w:w="7308" w:type="dxa"/>
            <w:vMerge/>
          </w:tcPr>
          <w:p w14:paraId="347B5AC8" w14:textId="77777777" w:rsidR="00E561E4" w:rsidRPr="00E561E4" w:rsidRDefault="00E561E4" w:rsidP="00E561E4">
            <w:pPr>
              <w:ind w:left="720"/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</w:p>
        </w:tc>
        <w:tc>
          <w:tcPr>
            <w:tcW w:w="7308" w:type="dxa"/>
          </w:tcPr>
          <w:p w14:paraId="7B56786E" w14:textId="77777777" w:rsidR="00E561E4" w:rsidRPr="00E561E4" w:rsidRDefault="00E561E4" w:rsidP="00E561E4">
            <w:pPr>
              <w:rPr>
                <w:rFonts w:ascii="Calibri" w:hAnsi="Calibri" w:cs="Calibri"/>
                <w:bCs/>
                <w:color w:val="010000"/>
                <w:sz w:val="20"/>
                <w:szCs w:val="20"/>
              </w:rPr>
            </w:pPr>
            <w:r w:rsidRPr="00E561E4">
              <w:rPr>
                <w:rFonts w:ascii="Calibri" w:hAnsi="Calibri" w:cs="Calibri"/>
                <w:bCs/>
                <w:color w:val="010000"/>
                <w:sz w:val="20"/>
                <w:szCs w:val="20"/>
                <w:u w:val="single"/>
              </w:rPr>
              <w:t>Informational 3</w:t>
            </w:r>
            <w:r w:rsidRPr="00E561E4">
              <w:rPr>
                <w:rFonts w:ascii="Calibri" w:hAnsi="Calibri" w:cs="Calibri"/>
                <w:bCs/>
                <w:color w:val="010000"/>
                <w:sz w:val="20"/>
                <w:szCs w:val="20"/>
              </w:rPr>
              <w:t>: Explain the relationships or interactions between two or more individuals, events, ideas, or concepts in a historical, scientific, or technical text based on specific information in the text.</w:t>
            </w:r>
          </w:p>
          <w:p w14:paraId="3F5702A1" w14:textId="77777777" w:rsidR="00E561E4" w:rsidRPr="00E561E4" w:rsidRDefault="00E561E4" w:rsidP="00E561E4">
            <w:pPr>
              <w:numPr>
                <w:ilvl w:val="0"/>
                <w:numId w:val="19"/>
              </w:numPr>
              <w:contextualSpacing/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</w:pP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  <w:t xml:space="preserve">I can explain </w:t>
            </w: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  <w:u w:val="single"/>
              </w:rPr>
              <w:t>relationships</w:t>
            </w: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  <w:t xml:space="preserve"> or interactions between individuals, events, ideas, or concepts.</w:t>
            </w:r>
          </w:p>
          <w:p w14:paraId="080CBF45" w14:textId="77777777" w:rsidR="00E561E4" w:rsidRPr="00E561E4" w:rsidRDefault="00E561E4" w:rsidP="00E561E4">
            <w:pPr>
              <w:numPr>
                <w:ilvl w:val="0"/>
                <w:numId w:val="19"/>
              </w:numPr>
              <w:contextualSpacing/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</w:pP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  <w:t xml:space="preserve">I can explain </w:t>
            </w: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  <w:u w:val="single"/>
              </w:rPr>
              <w:t>cause</w:t>
            </w: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  <w:t>/</w:t>
            </w: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  <w:u w:val="single"/>
              </w:rPr>
              <w:t>effect</w:t>
            </w: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  <w:t xml:space="preserve"> relationships using specific information from the text.</w:t>
            </w:r>
          </w:p>
          <w:p w14:paraId="6C12794E" w14:textId="77777777" w:rsidR="00E561E4" w:rsidRPr="00E561E4" w:rsidRDefault="00E561E4" w:rsidP="00E561E4">
            <w:pPr>
              <w:numPr>
                <w:ilvl w:val="0"/>
                <w:numId w:val="19"/>
              </w:numPr>
              <w:contextualSpacing/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</w:pPr>
            <w:r w:rsidRPr="00E561E4"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  <w:t>I can support my thinking with specific information from the text.</w:t>
            </w:r>
          </w:p>
        </w:tc>
      </w:tr>
      <w:tr w:rsidR="00E561E4" w:rsidRPr="00E561E4" w14:paraId="7D3D6D1B" w14:textId="77777777" w:rsidTr="00953680">
        <w:trPr>
          <w:trHeight w:val="2105"/>
        </w:trPr>
        <w:tc>
          <w:tcPr>
            <w:tcW w:w="7308" w:type="dxa"/>
          </w:tcPr>
          <w:p w14:paraId="5E101EEB" w14:textId="77777777" w:rsidR="00E561E4" w:rsidRPr="00E561E4" w:rsidRDefault="00E561E4" w:rsidP="00E561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1E4">
              <w:rPr>
                <w:rFonts w:cstheme="minorHAnsi"/>
                <w:b/>
                <w:bCs/>
                <w:sz w:val="20"/>
                <w:szCs w:val="20"/>
                <w:u w:val="single"/>
              </w:rPr>
              <w:t>Literature 9</w:t>
            </w:r>
            <w:r w:rsidRPr="00E561E4">
              <w:rPr>
                <w:rFonts w:cstheme="minorHAnsi"/>
                <w:b/>
                <w:bCs/>
                <w:sz w:val="20"/>
                <w:szCs w:val="20"/>
              </w:rPr>
              <w:t>: Compare and contrast stories in the same genre (e.g., mysteries and adventure stories) on their approaches to similar themes and topics.</w:t>
            </w:r>
          </w:p>
          <w:p w14:paraId="2B7F0706" w14:textId="77777777" w:rsidR="00E561E4" w:rsidRPr="00E561E4" w:rsidRDefault="00E561E4" w:rsidP="00E561E4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561E4">
              <w:rPr>
                <w:rFonts w:eastAsiaTheme="minorEastAsia" w:cstheme="minorHAnsi"/>
                <w:b/>
                <w:bCs/>
                <w:sz w:val="20"/>
                <w:szCs w:val="20"/>
              </w:rPr>
              <w:t>I can identify details the author uses to develop a theme or topic.</w:t>
            </w:r>
          </w:p>
          <w:p w14:paraId="433D2900" w14:textId="77777777" w:rsidR="00E561E4" w:rsidRPr="00E561E4" w:rsidRDefault="00E561E4" w:rsidP="00E561E4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561E4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</w:t>
            </w:r>
            <w:r w:rsidRPr="00E561E4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compare</w:t>
            </w:r>
            <w:r w:rsidRPr="00E561E4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and </w:t>
            </w:r>
            <w:r w:rsidRPr="00E561E4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contrast</w:t>
            </w:r>
            <w:r w:rsidRPr="00E561E4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how authors develop similar themes and topics.</w:t>
            </w:r>
          </w:p>
        </w:tc>
        <w:tc>
          <w:tcPr>
            <w:tcW w:w="7308" w:type="dxa"/>
          </w:tcPr>
          <w:p w14:paraId="1C5ACB34" w14:textId="77777777" w:rsidR="00E561E4" w:rsidRPr="00E561E4" w:rsidRDefault="00E561E4" w:rsidP="00E561E4">
            <w:pPr>
              <w:rPr>
                <w:rFonts w:cstheme="minorHAnsi"/>
                <w:bCs/>
                <w:sz w:val="20"/>
                <w:szCs w:val="20"/>
              </w:rPr>
            </w:pPr>
            <w:r w:rsidRPr="00E561E4">
              <w:rPr>
                <w:rFonts w:cstheme="minorHAnsi"/>
                <w:bCs/>
                <w:sz w:val="20"/>
                <w:szCs w:val="20"/>
                <w:u w:val="single"/>
              </w:rPr>
              <w:t>Informational 8</w:t>
            </w:r>
            <w:r w:rsidRPr="00E561E4">
              <w:rPr>
                <w:rFonts w:cstheme="minorHAnsi"/>
                <w:bCs/>
                <w:sz w:val="20"/>
                <w:szCs w:val="20"/>
              </w:rPr>
              <w:t>: Explain how an author uses reasons and evidence to support particular points in a text.</w:t>
            </w:r>
          </w:p>
          <w:p w14:paraId="62325A70" w14:textId="77777777" w:rsidR="00E561E4" w:rsidRPr="00E561E4" w:rsidRDefault="00E561E4" w:rsidP="00E561E4">
            <w:pPr>
              <w:numPr>
                <w:ilvl w:val="0"/>
                <w:numId w:val="20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E561E4">
              <w:rPr>
                <w:rFonts w:eastAsiaTheme="minorEastAsia" w:cstheme="minorHAnsi"/>
                <w:sz w:val="20"/>
                <w:szCs w:val="20"/>
              </w:rPr>
              <w:t>I can identify the point an author is trying to make in a nonfiction text.</w:t>
            </w:r>
          </w:p>
          <w:p w14:paraId="40C45EA4" w14:textId="77777777" w:rsidR="00E561E4" w:rsidRPr="00E561E4" w:rsidRDefault="00E561E4" w:rsidP="00E561E4">
            <w:pPr>
              <w:numPr>
                <w:ilvl w:val="0"/>
                <w:numId w:val="20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E561E4">
              <w:rPr>
                <w:rFonts w:eastAsiaTheme="minorEastAsia" w:cstheme="minorHAnsi"/>
                <w:sz w:val="20"/>
                <w:szCs w:val="20"/>
              </w:rPr>
              <w:t xml:space="preserve">I can identify the </w:t>
            </w:r>
            <w:r w:rsidRPr="00E561E4">
              <w:rPr>
                <w:rFonts w:eastAsiaTheme="minorEastAsia" w:cstheme="minorHAnsi"/>
                <w:sz w:val="20"/>
                <w:szCs w:val="20"/>
                <w:u w:val="single"/>
              </w:rPr>
              <w:t>reasons</w:t>
            </w:r>
            <w:r w:rsidRPr="00E561E4">
              <w:rPr>
                <w:rFonts w:eastAsiaTheme="minorEastAsia" w:cstheme="minorHAnsi"/>
                <w:sz w:val="20"/>
                <w:szCs w:val="20"/>
              </w:rPr>
              <w:t xml:space="preserve"> (opinions) an author uses to </w:t>
            </w:r>
            <w:r w:rsidRPr="00E561E4">
              <w:rPr>
                <w:rFonts w:eastAsiaTheme="minorEastAsia" w:cstheme="minorHAnsi"/>
                <w:sz w:val="20"/>
                <w:szCs w:val="20"/>
                <w:u w:val="single"/>
              </w:rPr>
              <w:t>support</w:t>
            </w:r>
            <w:r w:rsidRPr="00E561E4">
              <w:rPr>
                <w:rFonts w:eastAsiaTheme="minorEastAsia" w:cstheme="minorHAnsi"/>
                <w:sz w:val="20"/>
                <w:szCs w:val="20"/>
              </w:rPr>
              <w:t xml:space="preserve"> their particular point.</w:t>
            </w:r>
          </w:p>
          <w:p w14:paraId="486F9F41" w14:textId="77777777" w:rsidR="00E561E4" w:rsidRPr="00E561E4" w:rsidRDefault="00E561E4" w:rsidP="00E561E4">
            <w:pPr>
              <w:numPr>
                <w:ilvl w:val="0"/>
                <w:numId w:val="20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E561E4">
              <w:rPr>
                <w:rFonts w:eastAsiaTheme="minorEastAsia" w:cstheme="minorHAnsi"/>
                <w:sz w:val="20"/>
                <w:szCs w:val="20"/>
              </w:rPr>
              <w:t xml:space="preserve">I can identify the </w:t>
            </w:r>
            <w:r w:rsidRPr="00E561E4">
              <w:rPr>
                <w:rFonts w:eastAsiaTheme="minorEastAsia" w:cstheme="minorHAnsi"/>
                <w:sz w:val="20"/>
                <w:szCs w:val="20"/>
                <w:u w:val="single"/>
              </w:rPr>
              <w:t>evidence</w:t>
            </w:r>
            <w:r w:rsidRPr="00E561E4">
              <w:rPr>
                <w:rFonts w:eastAsiaTheme="minorEastAsia" w:cstheme="minorHAnsi"/>
                <w:sz w:val="20"/>
                <w:szCs w:val="20"/>
              </w:rPr>
              <w:t xml:space="preserve"> (facts) an author provides to support their particular points.</w:t>
            </w:r>
          </w:p>
        </w:tc>
      </w:tr>
      <w:tr w:rsidR="00E561E4" w:rsidRPr="00E561E4" w14:paraId="79D134CC" w14:textId="77777777" w:rsidTr="00953680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8FA59C" w14:textId="77777777" w:rsidR="00E561E4" w:rsidRPr="00E561E4" w:rsidRDefault="00E561E4" w:rsidP="00E561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561E4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E561E4" w:rsidRPr="00E561E4" w14:paraId="081C64EE" w14:textId="77777777" w:rsidTr="00953680">
        <w:trPr>
          <w:trHeight w:val="2672"/>
        </w:trPr>
        <w:tc>
          <w:tcPr>
            <w:tcW w:w="7308" w:type="dxa"/>
            <w:tcBorders>
              <w:top w:val="single" w:sz="4" w:space="0" w:color="auto"/>
            </w:tcBorders>
          </w:tcPr>
          <w:p w14:paraId="69E38239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  <w:p w14:paraId="5807B852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  <w:p w14:paraId="3B37060B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  <w:p w14:paraId="48EFAF2F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  <w:p w14:paraId="2E207A16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  <w:p w14:paraId="2EF879EE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  <w:p w14:paraId="0D6A746F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  <w:p w14:paraId="4801790D" w14:textId="77777777" w:rsidR="00E561E4" w:rsidRPr="00E561E4" w:rsidRDefault="00E561E4" w:rsidP="00E561E4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B8DC06F" w14:textId="77777777" w:rsidR="00E561E4" w:rsidRPr="00E561E4" w:rsidRDefault="00E561E4" w:rsidP="00E561E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D0CB0D6" w14:textId="77777777" w:rsidR="00F465F0" w:rsidRDefault="00F465F0" w:rsidP="00DD354B">
      <w:pPr>
        <w:rPr>
          <w:rFonts w:asciiTheme="majorHAnsi" w:hAnsiTheme="majorHAnsi"/>
          <w:b/>
          <w:u w:val="single"/>
        </w:rPr>
      </w:pPr>
    </w:p>
    <w:p w14:paraId="40C22FFB" w14:textId="77777777" w:rsidR="00F465F0" w:rsidRDefault="00F465F0" w:rsidP="00F465F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F465F0" w14:paraId="1B2A240E" w14:textId="77777777" w:rsidTr="003864A5">
        <w:tc>
          <w:tcPr>
            <w:tcW w:w="2268" w:type="dxa"/>
          </w:tcPr>
          <w:p w14:paraId="74B78B12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</w:tcPr>
          <w:p w14:paraId="405F180B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F465F0" w14:paraId="669F5F6E" w14:textId="77777777" w:rsidTr="003864A5">
        <w:tc>
          <w:tcPr>
            <w:tcW w:w="2268" w:type="dxa"/>
          </w:tcPr>
          <w:p w14:paraId="3AB6008F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73402EC2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  <w:p w14:paraId="004ECD41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  <w:p w14:paraId="6A24E4FE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  <w:p w14:paraId="2471CED3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348" w:type="dxa"/>
            <w:vMerge/>
          </w:tcPr>
          <w:p w14:paraId="3D1841C1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F465F0" w14:paraId="40B210D6" w14:textId="77777777" w:rsidTr="003864A5">
        <w:tc>
          <w:tcPr>
            <w:tcW w:w="2268" w:type="dxa"/>
          </w:tcPr>
          <w:p w14:paraId="0B1CE265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</w:tcPr>
          <w:p w14:paraId="6E25F197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F465F0" w14:paraId="3477E5C8" w14:textId="77777777" w:rsidTr="003864A5">
        <w:tc>
          <w:tcPr>
            <w:tcW w:w="2268" w:type="dxa"/>
          </w:tcPr>
          <w:p w14:paraId="0A3CB9A3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6AA582A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  <w:p w14:paraId="600514B4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  <w:p w14:paraId="3DF8283D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  <w:p w14:paraId="742C86BF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348" w:type="dxa"/>
            <w:vMerge/>
          </w:tcPr>
          <w:p w14:paraId="6B3A3E60" w14:textId="77777777" w:rsidR="00F465F0" w:rsidRDefault="00F465F0" w:rsidP="003864A5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76B6FBB3" w14:textId="77777777" w:rsidR="00F465F0" w:rsidRDefault="00F465F0" w:rsidP="00F465F0">
      <w:pPr>
        <w:rPr>
          <w:rFonts w:asciiTheme="majorHAnsi" w:hAnsiTheme="majorHAnsi"/>
          <w:b/>
          <w:u w:val="single"/>
        </w:rPr>
      </w:pPr>
    </w:p>
    <w:p w14:paraId="64E2FE42" w14:textId="77777777" w:rsidR="00F465F0" w:rsidRDefault="00F465F0" w:rsidP="00F465F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F465F0" w:rsidRPr="00AD2928" w14:paraId="1478C727" w14:textId="77777777" w:rsidTr="003864A5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73410A1B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12DAFBD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0BB97EF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7C0A774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4E50240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0944DC8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F465F0" w:rsidRPr="00AD2928" w14:paraId="6A38B9A7" w14:textId="77777777" w:rsidTr="003864A5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787CE04E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69B618EE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9E74166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7C49EDB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D0EDEE6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89DEE4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F465F0" w:rsidRPr="00AD2928" w14:paraId="584674F1" w14:textId="77777777" w:rsidTr="003864A5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D3719EE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65EA8644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712DD17E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5CAB31B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45CEAD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16A1B5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</w:tr>
      <w:tr w:rsidR="00F465F0" w:rsidRPr="00AD2928" w14:paraId="06F7F392" w14:textId="77777777" w:rsidTr="003864A5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220139BD" w14:textId="77777777" w:rsidR="00F465F0" w:rsidRPr="006F32AA" w:rsidRDefault="00F465F0" w:rsidP="003864A5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2410C8A0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32ED681C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58BFC6AC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50359FC8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343F99B1" w14:textId="77777777" w:rsidR="00F465F0" w:rsidRPr="00AD2928" w:rsidRDefault="00F465F0" w:rsidP="003864A5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7F2910C" w14:textId="77777777" w:rsidR="00F465F0" w:rsidRDefault="00F465F0" w:rsidP="00F465F0">
      <w:pPr>
        <w:rPr>
          <w:sz w:val="32"/>
          <w:szCs w:val="32"/>
        </w:rPr>
      </w:pPr>
      <w:bookmarkStart w:id="0" w:name="_GoBack"/>
      <w:bookmarkEnd w:id="0"/>
    </w:p>
    <w:p w14:paraId="1FB3426B" w14:textId="77777777" w:rsidR="00F465F0" w:rsidRDefault="00F465F0" w:rsidP="00F465F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3B07BA2B" w14:textId="77777777" w:rsidR="00F465F0" w:rsidRDefault="00F465F0" w:rsidP="00F465F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327DDF69" w14:textId="77777777" w:rsidR="00F465F0" w:rsidRPr="007A5148" w:rsidRDefault="00F465F0" w:rsidP="00F465F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2AE8E852" w14:textId="77777777" w:rsidR="00F465F0" w:rsidRPr="00AD2928" w:rsidRDefault="00F465F0" w:rsidP="00DD354B">
      <w:pPr>
        <w:rPr>
          <w:rFonts w:asciiTheme="majorHAnsi" w:hAnsiTheme="majorHAnsi"/>
          <w:b/>
          <w:u w:val="single"/>
        </w:rPr>
      </w:pPr>
    </w:p>
    <w:sectPr w:rsidR="00F465F0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7084"/>
    <w:multiLevelType w:val="hybridMultilevel"/>
    <w:tmpl w:val="7736C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50613"/>
    <w:multiLevelType w:val="hybridMultilevel"/>
    <w:tmpl w:val="776A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73F7A"/>
    <w:multiLevelType w:val="hybridMultilevel"/>
    <w:tmpl w:val="DC5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34AB4"/>
    <w:multiLevelType w:val="hybridMultilevel"/>
    <w:tmpl w:val="FA9A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E6BCB"/>
    <w:multiLevelType w:val="hybridMultilevel"/>
    <w:tmpl w:val="6CF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19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17"/>
  </w:num>
  <w:num w:numId="15">
    <w:abstractNumId w:val="11"/>
  </w:num>
  <w:num w:numId="16">
    <w:abstractNumId w:val="20"/>
  </w:num>
  <w:num w:numId="17">
    <w:abstractNumId w:val="18"/>
  </w:num>
  <w:num w:numId="18">
    <w:abstractNumId w:val="10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4F536A"/>
    <w:rsid w:val="006F32AA"/>
    <w:rsid w:val="0077181B"/>
    <w:rsid w:val="007D7CD6"/>
    <w:rsid w:val="007F3378"/>
    <w:rsid w:val="00993BB9"/>
    <w:rsid w:val="009A105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561E4"/>
    <w:rsid w:val="00EB4392"/>
    <w:rsid w:val="00F02B64"/>
    <w:rsid w:val="00F465F0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2013-06-21T19:51:00Z</dcterms:created>
  <dcterms:modified xsi:type="dcterms:W3CDTF">2013-06-21T19:51:00Z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