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6660" w14:textId="668AF1BB" w:rsidR="00B13B44" w:rsidRPr="00585461" w:rsidRDefault="00FE74CD" w:rsidP="00B13B44">
      <w:pPr>
        <w:pStyle w:val="Title"/>
        <w:rPr>
          <w:rFonts w:ascii="Calibri Light" w:hAnsi="Calibri Light"/>
          <w:color w:val="auto"/>
          <w:sz w:val="56"/>
        </w:rPr>
      </w:pPr>
      <w:r w:rsidRPr="00585461">
        <w:rPr>
          <w:rFonts w:ascii="Calibri Light" w:hAnsi="Calibri Light"/>
          <w:color w:val="auto"/>
          <w:sz w:val="56"/>
        </w:rPr>
        <w:t xml:space="preserve">2015-2016 </w:t>
      </w:r>
      <w:r w:rsidR="00B13B44" w:rsidRPr="00585461">
        <w:rPr>
          <w:rFonts w:ascii="Calibri Light" w:hAnsi="Calibri Light"/>
          <w:color w:val="auto"/>
          <w:sz w:val="56"/>
        </w:rPr>
        <w:t xml:space="preserve">K-5 </w:t>
      </w:r>
      <w:r w:rsidR="00DD40B1" w:rsidRPr="00585461">
        <w:rPr>
          <w:rFonts w:ascii="Calibri Light" w:hAnsi="Calibri Light"/>
          <w:color w:val="auto"/>
          <w:sz w:val="56"/>
        </w:rPr>
        <w:t>Literacy</w:t>
      </w:r>
      <w:r w:rsidR="000E2D11" w:rsidRPr="00585461">
        <w:rPr>
          <w:rFonts w:ascii="Calibri Light" w:hAnsi="Calibri Light"/>
          <w:color w:val="auto"/>
          <w:sz w:val="56"/>
        </w:rPr>
        <w:t xml:space="preserve"> District</w:t>
      </w:r>
      <w:r w:rsidR="00A1589F" w:rsidRPr="00585461">
        <w:rPr>
          <w:rFonts w:ascii="Calibri Light" w:hAnsi="Calibri Light"/>
          <w:color w:val="auto"/>
          <w:sz w:val="56"/>
        </w:rPr>
        <w:t xml:space="preserve"> </w:t>
      </w:r>
      <w:r w:rsidR="00B13B44" w:rsidRPr="00585461">
        <w:rPr>
          <w:rFonts w:ascii="Calibri Light" w:hAnsi="Calibri Light"/>
          <w:color w:val="auto"/>
          <w:sz w:val="56"/>
        </w:rPr>
        <w:t>Assessment Plan</w:t>
      </w:r>
      <w:r w:rsidRPr="00585461">
        <w:rPr>
          <w:rFonts w:ascii="Calibri Light" w:hAnsi="Calibri Light"/>
          <w:color w:val="auto"/>
          <w:sz w:val="56"/>
        </w:rPr>
        <w:t xml:space="preserve"> </w:t>
      </w:r>
    </w:p>
    <w:tbl>
      <w:tblPr>
        <w:tblStyle w:val="LightGrid"/>
        <w:tblW w:w="14878" w:type="dxa"/>
        <w:tblInd w:w="-190" w:type="dxa"/>
        <w:tblBorders>
          <w:top w:val="single" w:sz="24" w:space="0" w:color="000000" w:themeColor="text1"/>
          <w:left w:val="single" w:sz="24" w:space="0" w:color="000000" w:themeColor="text1"/>
          <w:bottom w:val="single" w:sz="2" w:space="0" w:color="000000" w:themeColor="text1"/>
          <w:right w:val="single" w:sz="24"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288"/>
        <w:gridCol w:w="1134"/>
        <w:gridCol w:w="1134"/>
        <w:gridCol w:w="1134"/>
        <w:gridCol w:w="1680"/>
        <w:gridCol w:w="1650"/>
        <w:gridCol w:w="1140"/>
        <w:gridCol w:w="1140"/>
        <w:gridCol w:w="1140"/>
        <w:gridCol w:w="1719"/>
        <w:gridCol w:w="1719"/>
      </w:tblGrid>
      <w:tr w:rsidR="00CB2EA0" w:rsidRPr="00585461" w14:paraId="372B42ED" w14:textId="77777777" w:rsidTr="00397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Pr>
          <w:p w14:paraId="36194F19" w14:textId="26B01833" w:rsidR="00CB2EA0" w:rsidRPr="00585461" w:rsidRDefault="00CB2EA0" w:rsidP="004B54AD">
            <w:pPr>
              <w:jc w:val="center"/>
              <w:rPr>
                <w:rFonts w:ascii="Calibri Light" w:hAnsi="Calibri Light"/>
                <w:sz w:val="36"/>
                <w:szCs w:val="24"/>
              </w:rPr>
            </w:pPr>
          </w:p>
        </w:tc>
        <w:tc>
          <w:tcPr>
            <w:tcW w:w="3402"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tcPr>
          <w:p w14:paraId="5EA957C6" w14:textId="0F54A4D8" w:rsidR="00CB2EA0" w:rsidRPr="00585461" w:rsidRDefault="00CB2EA0" w:rsidP="004B54A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36"/>
                <w:szCs w:val="24"/>
              </w:rPr>
            </w:pPr>
            <w:r w:rsidRPr="00585461">
              <w:rPr>
                <w:rFonts w:ascii="Calibri Light" w:hAnsi="Calibri Light"/>
                <w:b w:val="0"/>
                <w:bCs w:val="0"/>
                <w:sz w:val="36"/>
                <w:szCs w:val="24"/>
              </w:rPr>
              <w:t>Quarter 1</w:t>
            </w:r>
          </w:p>
        </w:tc>
        <w:tc>
          <w:tcPr>
            <w:tcW w:w="3330"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266D06F1" w14:textId="152C07B6" w:rsidR="00CB2EA0" w:rsidRPr="00585461" w:rsidRDefault="00CB2EA0" w:rsidP="004B54A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36"/>
                <w:szCs w:val="24"/>
              </w:rPr>
            </w:pPr>
            <w:r w:rsidRPr="00585461">
              <w:rPr>
                <w:rFonts w:ascii="Calibri Light" w:hAnsi="Calibri Light"/>
                <w:b w:val="0"/>
                <w:bCs w:val="0"/>
                <w:sz w:val="36"/>
                <w:szCs w:val="24"/>
              </w:rPr>
              <w:t>Quarter 2</w:t>
            </w:r>
          </w:p>
        </w:tc>
        <w:tc>
          <w:tcPr>
            <w:tcW w:w="3420"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tcPr>
          <w:p w14:paraId="54DFA254" w14:textId="56482851" w:rsidR="00CB2EA0" w:rsidRPr="00585461" w:rsidRDefault="00CB2EA0" w:rsidP="004B54A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sz w:val="36"/>
                <w:szCs w:val="24"/>
              </w:rPr>
            </w:pPr>
            <w:r w:rsidRPr="00585461">
              <w:rPr>
                <w:rFonts w:ascii="Calibri Light" w:hAnsi="Calibri Light"/>
                <w:b w:val="0"/>
                <w:sz w:val="36"/>
                <w:szCs w:val="24"/>
              </w:rPr>
              <w:t>Quarter 3</w:t>
            </w:r>
          </w:p>
        </w:tc>
        <w:tc>
          <w:tcPr>
            <w:tcW w:w="3438"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210425CF" w14:textId="293F9779" w:rsidR="00CB2EA0" w:rsidRPr="00585461" w:rsidRDefault="00CB2EA0" w:rsidP="004B54A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36"/>
                <w:szCs w:val="24"/>
              </w:rPr>
            </w:pPr>
            <w:r w:rsidRPr="00585461">
              <w:rPr>
                <w:rFonts w:ascii="Calibri Light" w:hAnsi="Calibri Light"/>
                <w:b w:val="0"/>
                <w:sz w:val="36"/>
                <w:szCs w:val="24"/>
              </w:rPr>
              <w:t>Quarter 4</w:t>
            </w:r>
          </w:p>
        </w:tc>
      </w:tr>
      <w:tr w:rsidR="00CB2EA0" w:rsidRPr="00585461" w14:paraId="405FCA85" w14:textId="77777777" w:rsidTr="00397B5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88"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14:paraId="1194901F" w14:textId="4A008651" w:rsidR="00CB2EA0" w:rsidRPr="00585461" w:rsidRDefault="00CB2EA0" w:rsidP="004B54AD">
            <w:pPr>
              <w:jc w:val="center"/>
              <w:rPr>
                <w:rFonts w:ascii="Calibri Light" w:hAnsi="Calibri Light"/>
                <w:sz w:val="18"/>
                <w:szCs w:val="18"/>
              </w:rPr>
            </w:pPr>
          </w:p>
        </w:tc>
        <w:tc>
          <w:tcPr>
            <w:tcW w:w="1134"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2CF1506" w14:textId="626E0D97"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rPr>
            </w:pPr>
            <w:r w:rsidRPr="00585461">
              <w:rPr>
                <w:rFonts w:ascii="Calibri Light" w:hAnsi="Calibri Light"/>
                <w:sz w:val="18"/>
                <w:szCs w:val="18"/>
              </w:rPr>
              <w:t>September</w:t>
            </w:r>
          </w:p>
        </w:tc>
        <w:tc>
          <w:tcPr>
            <w:tcW w:w="1134"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D666B83" w14:textId="330C405C"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rPr>
            </w:pPr>
            <w:r w:rsidRPr="00585461">
              <w:rPr>
                <w:rFonts w:ascii="Calibri Light" w:hAnsi="Calibri Light"/>
                <w:sz w:val="18"/>
                <w:szCs w:val="18"/>
              </w:rPr>
              <w:t>October</w:t>
            </w:r>
          </w:p>
        </w:tc>
        <w:tc>
          <w:tcPr>
            <w:tcW w:w="1134"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B699D80" w14:textId="780DCF7A"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18"/>
              </w:rPr>
            </w:pPr>
            <w:r w:rsidRPr="00585461">
              <w:rPr>
                <w:rFonts w:ascii="Calibri Light" w:hAnsi="Calibri Light"/>
                <w:sz w:val="18"/>
                <w:szCs w:val="18"/>
              </w:rPr>
              <w:t>November</w:t>
            </w:r>
          </w:p>
        </w:tc>
        <w:tc>
          <w:tcPr>
            <w:tcW w:w="16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E606DC3" w14:textId="777B3ABA" w:rsidR="00CB2EA0" w:rsidRPr="00585461" w:rsidRDefault="009B6BB5" w:rsidP="00CB2EA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December</w:t>
            </w:r>
          </w:p>
        </w:tc>
        <w:tc>
          <w:tcPr>
            <w:tcW w:w="165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DCBFFBA" w14:textId="30FDA99B"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January</w:t>
            </w:r>
          </w:p>
        </w:tc>
        <w:tc>
          <w:tcPr>
            <w:tcW w:w="11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6CD0E3A" w14:textId="3A389945" w:rsidR="00CB2EA0" w:rsidRPr="00585461" w:rsidRDefault="00CB2EA0" w:rsidP="00D94B0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February</w:t>
            </w:r>
          </w:p>
        </w:tc>
        <w:tc>
          <w:tcPr>
            <w:tcW w:w="11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3A7826A" w14:textId="200B3172"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March</w:t>
            </w:r>
          </w:p>
        </w:tc>
        <w:tc>
          <w:tcPr>
            <w:tcW w:w="11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61E86AB" w14:textId="5A52C1CC"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April</w:t>
            </w:r>
            <w:r w:rsidR="00585461" w:rsidRPr="00585461">
              <w:rPr>
                <w:rFonts w:ascii="Calibri Light" w:hAnsi="Calibri Light"/>
                <w:sz w:val="18"/>
                <w:szCs w:val="24"/>
              </w:rPr>
              <w:t xml:space="preserve"> (Q3)</w:t>
            </w:r>
          </w:p>
        </w:tc>
        <w:tc>
          <w:tcPr>
            <w:tcW w:w="171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F10C341" w14:textId="33E1A220"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April</w:t>
            </w:r>
            <w:r w:rsidR="00585461" w:rsidRPr="00585461">
              <w:rPr>
                <w:rFonts w:ascii="Calibri Light" w:hAnsi="Calibri Light"/>
                <w:sz w:val="18"/>
                <w:szCs w:val="24"/>
              </w:rPr>
              <w:t xml:space="preserve"> (Q4)</w:t>
            </w:r>
          </w:p>
        </w:tc>
        <w:tc>
          <w:tcPr>
            <w:tcW w:w="171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C2130F4" w14:textId="4BC31D82" w:rsidR="00CB2EA0" w:rsidRPr="00585461" w:rsidRDefault="00CB2EA0" w:rsidP="004B54A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8"/>
                <w:szCs w:val="24"/>
              </w:rPr>
            </w:pPr>
            <w:r w:rsidRPr="00585461">
              <w:rPr>
                <w:rFonts w:ascii="Calibri Light" w:hAnsi="Calibri Light"/>
                <w:sz w:val="18"/>
                <w:szCs w:val="24"/>
              </w:rPr>
              <w:t>May</w:t>
            </w:r>
          </w:p>
        </w:tc>
      </w:tr>
    </w:tbl>
    <w:tbl>
      <w:tblPr>
        <w:tblStyle w:val="MediumShading2"/>
        <w:tblW w:w="148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132"/>
        <w:gridCol w:w="1132"/>
        <w:gridCol w:w="1133"/>
        <w:gridCol w:w="1697"/>
        <w:gridCol w:w="13"/>
        <w:gridCol w:w="1685"/>
        <w:gridCol w:w="1075"/>
        <w:gridCol w:w="1140"/>
        <w:gridCol w:w="1140"/>
        <w:gridCol w:w="1721"/>
        <w:gridCol w:w="1722"/>
      </w:tblGrid>
      <w:tr w:rsidR="001F043A" w:rsidRPr="00585461" w14:paraId="39266670" w14:textId="77777777" w:rsidTr="003629C8">
        <w:trPr>
          <w:cnfStyle w:val="100000000000" w:firstRow="1" w:lastRow="0" w:firstColumn="0" w:lastColumn="0" w:oddVBand="0" w:evenVBand="0" w:oddHBand="0" w:evenHBand="0" w:firstRowFirstColumn="0" w:firstRowLastColumn="0" w:lastRowFirstColumn="0" w:lastRowLastColumn="0"/>
          <w:trHeight w:val="938"/>
        </w:trPr>
        <w:tc>
          <w:tcPr>
            <w:cnfStyle w:val="001000000100" w:firstRow="0" w:lastRow="0" w:firstColumn="1" w:lastColumn="0" w:oddVBand="0" w:evenVBand="0" w:oddHBand="0" w:evenHBand="0" w:firstRowFirstColumn="1" w:firstRowLastColumn="0" w:lastRowFirstColumn="0" w:lastRowLastColumn="0"/>
            <w:tcW w:w="1283" w:type="dxa"/>
            <w:tcBorders>
              <w:top w:val="single" w:sz="4" w:space="0" w:color="FFFFFF" w:themeColor="background1"/>
              <w:left w:val="single" w:sz="24" w:space="0" w:color="auto"/>
              <w:bottom w:val="single" w:sz="24" w:space="0" w:color="auto"/>
              <w:right w:val="single" w:sz="2" w:space="0" w:color="auto"/>
            </w:tcBorders>
            <w:shd w:val="clear" w:color="auto" w:fill="D9D9D9" w:themeFill="background1" w:themeFillShade="D9"/>
            <w:vAlign w:val="center"/>
          </w:tcPr>
          <w:p w14:paraId="39266668" w14:textId="4D5A8AC3" w:rsidR="001F043A" w:rsidRPr="00585461" w:rsidRDefault="001F043A" w:rsidP="00F82A76">
            <w:pPr>
              <w:jc w:val="center"/>
              <w:rPr>
                <w:rFonts w:ascii="Calibri Light" w:hAnsi="Calibri Light"/>
                <w:b w:val="0"/>
                <w:color w:val="auto"/>
                <w:sz w:val="28"/>
                <w:szCs w:val="24"/>
              </w:rPr>
            </w:pPr>
            <w:r w:rsidRPr="00585461">
              <w:rPr>
                <w:rFonts w:ascii="Calibri Light" w:hAnsi="Calibri Light"/>
                <w:b w:val="0"/>
                <w:color w:val="auto"/>
                <w:sz w:val="28"/>
                <w:szCs w:val="24"/>
              </w:rPr>
              <w:t>K</w:t>
            </w:r>
          </w:p>
        </w:tc>
        <w:tc>
          <w:tcPr>
            <w:tcW w:w="1132" w:type="dxa"/>
            <w:tcBorders>
              <w:top w:val="single" w:sz="2" w:space="0" w:color="auto"/>
              <w:left w:val="single" w:sz="2" w:space="0" w:color="auto"/>
              <w:bottom w:val="single" w:sz="24" w:space="0" w:color="auto"/>
              <w:right w:val="single" w:sz="2" w:space="0" w:color="auto"/>
            </w:tcBorders>
            <w:shd w:val="clear" w:color="auto" w:fill="FFE5E5"/>
            <w:vAlign w:val="center"/>
          </w:tcPr>
          <w:p w14:paraId="7A3639D1" w14:textId="015F8070" w:rsidR="001F043A" w:rsidRPr="00585461" w:rsidRDefault="001F043A" w:rsidP="001F043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color w:val="000000" w:themeColor="text1"/>
                <w:sz w:val="16"/>
                <w:szCs w:val="18"/>
              </w:rPr>
            </w:pPr>
            <w:r w:rsidRPr="00585461">
              <w:rPr>
                <w:rFonts w:ascii="Calibri Light" w:hAnsi="Calibri Light"/>
                <w:b w:val="0"/>
                <w:bCs w:val="0"/>
                <w:color w:val="000000" w:themeColor="text1"/>
                <w:sz w:val="16"/>
                <w:szCs w:val="18"/>
              </w:rPr>
              <w:t>FAST Early Reading Assessment</w:t>
            </w:r>
          </w:p>
        </w:tc>
        <w:tc>
          <w:tcPr>
            <w:tcW w:w="1132" w:type="dxa"/>
            <w:tcBorders>
              <w:top w:val="single" w:sz="2" w:space="0" w:color="auto"/>
              <w:left w:val="single" w:sz="2" w:space="0" w:color="auto"/>
              <w:bottom w:val="single" w:sz="24" w:space="0" w:color="auto"/>
              <w:right w:val="single" w:sz="2" w:space="0" w:color="auto"/>
            </w:tcBorders>
            <w:shd w:val="clear" w:color="auto" w:fill="auto"/>
            <w:vAlign w:val="center"/>
          </w:tcPr>
          <w:p w14:paraId="0D54F9A5" w14:textId="77777777"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themeColor="text1"/>
                <w:sz w:val="16"/>
                <w:szCs w:val="18"/>
              </w:rPr>
            </w:pPr>
          </w:p>
        </w:tc>
        <w:tc>
          <w:tcPr>
            <w:tcW w:w="1133" w:type="dxa"/>
            <w:tcBorders>
              <w:top w:val="single" w:sz="2" w:space="0" w:color="auto"/>
              <w:left w:val="single" w:sz="2" w:space="0" w:color="auto"/>
              <w:bottom w:val="single" w:sz="24" w:space="0" w:color="auto"/>
              <w:right w:val="single" w:sz="2" w:space="0" w:color="auto"/>
            </w:tcBorders>
            <w:shd w:val="clear" w:color="auto" w:fill="FFFFFF" w:themeFill="background1"/>
            <w:vAlign w:val="center"/>
          </w:tcPr>
          <w:p w14:paraId="3926666B" w14:textId="5B15F7EE"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16"/>
                <w:szCs w:val="18"/>
              </w:rPr>
            </w:pPr>
          </w:p>
        </w:tc>
        <w:tc>
          <w:tcPr>
            <w:tcW w:w="1710" w:type="dxa"/>
            <w:gridSpan w:val="2"/>
            <w:tcBorders>
              <w:top w:val="single" w:sz="2" w:space="0" w:color="auto"/>
              <w:left w:val="single" w:sz="2" w:space="0" w:color="auto"/>
              <w:bottom w:val="single" w:sz="24" w:space="0" w:color="auto"/>
              <w:right w:val="single" w:sz="2" w:space="0" w:color="auto"/>
            </w:tcBorders>
            <w:shd w:val="clear" w:color="auto" w:fill="auto"/>
            <w:vAlign w:val="center"/>
          </w:tcPr>
          <w:p w14:paraId="3926666D" w14:textId="7B9E46BC"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16"/>
                <w:szCs w:val="18"/>
              </w:rPr>
            </w:pPr>
          </w:p>
        </w:tc>
        <w:tc>
          <w:tcPr>
            <w:tcW w:w="2760" w:type="dxa"/>
            <w:gridSpan w:val="2"/>
            <w:tcBorders>
              <w:top w:val="single" w:sz="2" w:space="0" w:color="auto"/>
              <w:left w:val="single" w:sz="2" w:space="0" w:color="auto"/>
              <w:bottom w:val="single" w:sz="24" w:space="0" w:color="auto"/>
              <w:right w:val="single" w:sz="2" w:space="0" w:color="auto"/>
            </w:tcBorders>
            <w:shd w:val="clear" w:color="auto" w:fill="FFE5E5"/>
            <w:vAlign w:val="center"/>
          </w:tcPr>
          <w:p w14:paraId="386FD417" w14:textId="512F494E"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16"/>
                <w:szCs w:val="18"/>
              </w:rPr>
            </w:pPr>
            <w:r w:rsidRPr="00585461">
              <w:rPr>
                <w:rFonts w:ascii="Calibri Light" w:hAnsi="Calibri Light"/>
                <w:b w:val="0"/>
                <w:bCs w:val="0"/>
                <w:color w:val="000000" w:themeColor="text1"/>
                <w:sz w:val="16"/>
                <w:szCs w:val="18"/>
              </w:rPr>
              <w:t>FAST Early Reading Assessment</w:t>
            </w:r>
          </w:p>
        </w:tc>
        <w:tc>
          <w:tcPr>
            <w:tcW w:w="1140" w:type="dxa"/>
            <w:tcBorders>
              <w:top w:val="single" w:sz="2" w:space="0" w:color="auto"/>
              <w:left w:val="single" w:sz="2" w:space="0" w:color="auto"/>
              <w:bottom w:val="single" w:sz="24" w:space="0" w:color="auto"/>
              <w:right w:val="single" w:sz="2" w:space="0" w:color="auto"/>
            </w:tcBorders>
            <w:shd w:val="clear" w:color="auto" w:fill="auto"/>
            <w:vAlign w:val="center"/>
          </w:tcPr>
          <w:p w14:paraId="3528355F" w14:textId="77777777"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16"/>
                <w:szCs w:val="18"/>
              </w:rPr>
            </w:pPr>
          </w:p>
        </w:tc>
        <w:tc>
          <w:tcPr>
            <w:tcW w:w="1140" w:type="dxa"/>
            <w:tcBorders>
              <w:top w:val="single" w:sz="2" w:space="0" w:color="auto"/>
              <w:left w:val="single" w:sz="2" w:space="0" w:color="auto"/>
              <w:bottom w:val="single" w:sz="24" w:space="0" w:color="auto"/>
              <w:right w:val="single" w:sz="2" w:space="0" w:color="auto"/>
            </w:tcBorders>
            <w:shd w:val="clear" w:color="auto" w:fill="FFFFFF" w:themeFill="background1"/>
            <w:vAlign w:val="center"/>
          </w:tcPr>
          <w:p w14:paraId="105A712A" w14:textId="511FD9E3"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color w:val="000000" w:themeColor="text1"/>
                <w:sz w:val="16"/>
                <w:szCs w:val="18"/>
              </w:rPr>
            </w:pPr>
          </w:p>
        </w:tc>
        <w:tc>
          <w:tcPr>
            <w:tcW w:w="3443" w:type="dxa"/>
            <w:gridSpan w:val="2"/>
            <w:tcBorders>
              <w:top w:val="single" w:sz="2" w:space="0" w:color="auto"/>
              <w:left w:val="single" w:sz="2" w:space="0" w:color="auto"/>
              <w:bottom w:val="single" w:sz="24" w:space="0" w:color="auto"/>
              <w:right w:val="single" w:sz="24" w:space="0" w:color="auto"/>
            </w:tcBorders>
            <w:shd w:val="clear" w:color="auto" w:fill="FFE5E5"/>
            <w:vAlign w:val="center"/>
          </w:tcPr>
          <w:p w14:paraId="3926666F" w14:textId="371730A8" w:rsidR="001F043A" w:rsidRPr="00585461" w:rsidRDefault="001F043A" w:rsidP="00F82A7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themeColor="text1"/>
                <w:sz w:val="16"/>
                <w:szCs w:val="18"/>
              </w:rPr>
            </w:pPr>
            <w:r w:rsidRPr="00585461">
              <w:rPr>
                <w:rFonts w:ascii="Calibri Light" w:hAnsi="Calibri Light"/>
                <w:b w:val="0"/>
                <w:bCs w:val="0"/>
                <w:color w:val="000000" w:themeColor="text1"/>
                <w:sz w:val="16"/>
                <w:szCs w:val="18"/>
              </w:rPr>
              <w:t>FAST Early Reading Assessment</w:t>
            </w:r>
          </w:p>
        </w:tc>
      </w:tr>
      <w:tr w:rsidR="009B6BB5" w:rsidRPr="00585461" w14:paraId="3926667B" w14:textId="77777777" w:rsidTr="003629C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283" w:type="dxa"/>
            <w:vMerge w:val="restart"/>
            <w:tcBorders>
              <w:top w:val="single" w:sz="24" w:space="0" w:color="auto"/>
              <w:left w:val="single" w:sz="24" w:space="0" w:color="auto"/>
              <w:right w:val="single" w:sz="2" w:space="0" w:color="auto"/>
            </w:tcBorders>
            <w:shd w:val="clear" w:color="auto" w:fill="D9D9D9" w:themeFill="background1" w:themeFillShade="D9"/>
            <w:vAlign w:val="center"/>
          </w:tcPr>
          <w:p w14:paraId="39266671" w14:textId="016C3CA8" w:rsidR="009B6BB5" w:rsidRPr="00585461" w:rsidRDefault="009B6BB5" w:rsidP="001F043A">
            <w:pPr>
              <w:jc w:val="center"/>
              <w:rPr>
                <w:rFonts w:ascii="Calibri Light" w:hAnsi="Calibri Light"/>
                <w:b w:val="0"/>
                <w:color w:val="auto"/>
                <w:sz w:val="28"/>
                <w:szCs w:val="24"/>
              </w:rPr>
            </w:pPr>
            <w:r w:rsidRPr="00585461">
              <w:rPr>
                <w:rFonts w:ascii="Calibri Light" w:hAnsi="Calibri Light"/>
                <w:b w:val="0"/>
                <w:color w:val="auto"/>
                <w:sz w:val="28"/>
                <w:szCs w:val="24"/>
              </w:rPr>
              <w:t>Grade 1</w:t>
            </w:r>
          </w:p>
        </w:tc>
        <w:tc>
          <w:tcPr>
            <w:tcW w:w="1132" w:type="dxa"/>
            <w:vMerge w:val="restart"/>
            <w:tcBorders>
              <w:top w:val="single" w:sz="24" w:space="0" w:color="auto"/>
              <w:left w:val="single" w:sz="2" w:space="0" w:color="auto"/>
              <w:right w:val="single" w:sz="2" w:space="0" w:color="auto"/>
            </w:tcBorders>
            <w:shd w:val="clear" w:color="auto" w:fill="FFE5E5"/>
            <w:vAlign w:val="center"/>
          </w:tcPr>
          <w:p w14:paraId="70A23F9A" w14:textId="4B002C46"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i/>
                <w:sz w:val="16"/>
                <w:szCs w:val="18"/>
              </w:rPr>
            </w:pPr>
            <w:r w:rsidRPr="00585461">
              <w:rPr>
                <w:rFonts w:ascii="Calibri Light" w:hAnsi="Calibri Light"/>
                <w:bCs/>
                <w:color w:val="000000" w:themeColor="text1"/>
                <w:sz w:val="16"/>
                <w:szCs w:val="18"/>
              </w:rPr>
              <w:t>FAST Early Reading Assessment</w:t>
            </w:r>
          </w:p>
        </w:tc>
        <w:tc>
          <w:tcPr>
            <w:tcW w:w="1132" w:type="dxa"/>
            <w:vMerge w:val="restart"/>
            <w:tcBorders>
              <w:top w:val="single" w:sz="24" w:space="0" w:color="auto"/>
              <w:left w:val="single" w:sz="2" w:space="0" w:color="auto"/>
              <w:right w:val="single" w:sz="2" w:space="0" w:color="auto"/>
            </w:tcBorders>
            <w:shd w:val="clear" w:color="auto" w:fill="FFFFFF" w:themeFill="background1"/>
            <w:vAlign w:val="center"/>
          </w:tcPr>
          <w:p w14:paraId="1B6EDDD3"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i/>
                <w:sz w:val="16"/>
                <w:szCs w:val="18"/>
              </w:rPr>
            </w:pPr>
          </w:p>
        </w:tc>
        <w:tc>
          <w:tcPr>
            <w:tcW w:w="1133" w:type="dxa"/>
            <w:vMerge w:val="restart"/>
            <w:tcBorders>
              <w:top w:val="single" w:sz="24" w:space="0" w:color="auto"/>
              <w:left w:val="single" w:sz="2" w:space="0" w:color="auto"/>
              <w:right w:val="single" w:sz="2" w:space="0" w:color="auto"/>
            </w:tcBorders>
            <w:shd w:val="clear" w:color="auto" w:fill="FFFFFF" w:themeFill="background1"/>
            <w:vAlign w:val="center"/>
          </w:tcPr>
          <w:p w14:paraId="39266675" w14:textId="3197D418"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i/>
                <w:sz w:val="16"/>
                <w:szCs w:val="18"/>
              </w:rPr>
            </w:pPr>
          </w:p>
        </w:tc>
        <w:tc>
          <w:tcPr>
            <w:tcW w:w="1710" w:type="dxa"/>
            <w:gridSpan w:val="2"/>
            <w:vMerge w:val="restart"/>
            <w:tcBorders>
              <w:top w:val="single" w:sz="24" w:space="0" w:color="auto"/>
              <w:left w:val="single" w:sz="2" w:space="0" w:color="auto"/>
              <w:right w:val="single" w:sz="2" w:space="0" w:color="auto"/>
            </w:tcBorders>
            <w:shd w:val="clear" w:color="auto" w:fill="FFFFFF" w:themeFill="background1"/>
            <w:vAlign w:val="center"/>
          </w:tcPr>
          <w:p w14:paraId="22313160" w14:textId="7AC79F08"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2760" w:type="dxa"/>
            <w:gridSpan w:val="2"/>
            <w:tcBorders>
              <w:top w:val="single" w:sz="24" w:space="0" w:color="auto"/>
              <w:left w:val="single" w:sz="2" w:space="0" w:color="auto"/>
              <w:bottom w:val="dashed" w:sz="4" w:space="0" w:color="auto"/>
              <w:right w:val="single" w:sz="2" w:space="0" w:color="auto"/>
            </w:tcBorders>
            <w:shd w:val="clear" w:color="auto" w:fill="FFE5E5"/>
            <w:vAlign w:val="center"/>
          </w:tcPr>
          <w:p w14:paraId="0486CFC5" w14:textId="18807D65" w:rsidR="009B6BB5" w:rsidRPr="00585461" w:rsidRDefault="009B6BB5" w:rsidP="009B6BB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Early Reading Assessment</w:t>
            </w:r>
          </w:p>
        </w:tc>
        <w:tc>
          <w:tcPr>
            <w:tcW w:w="1140" w:type="dxa"/>
            <w:vMerge w:val="restart"/>
            <w:tcBorders>
              <w:top w:val="single" w:sz="24" w:space="0" w:color="auto"/>
              <w:left w:val="single" w:sz="2" w:space="0" w:color="auto"/>
              <w:right w:val="single" w:sz="2" w:space="0" w:color="auto"/>
            </w:tcBorders>
            <w:shd w:val="clear" w:color="auto" w:fill="FFFFFF" w:themeFill="background1"/>
            <w:vAlign w:val="center"/>
          </w:tcPr>
          <w:p w14:paraId="42DD7017"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left w:val="single" w:sz="2" w:space="0" w:color="auto"/>
              <w:right w:val="single" w:sz="2" w:space="0" w:color="auto"/>
            </w:tcBorders>
            <w:shd w:val="clear" w:color="auto" w:fill="FFFFFF" w:themeFill="background1"/>
            <w:vAlign w:val="center"/>
          </w:tcPr>
          <w:p w14:paraId="39266676" w14:textId="72AD9DAE"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3443" w:type="dxa"/>
            <w:gridSpan w:val="2"/>
            <w:tcBorders>
              <w:top w:val="single" w:sz="24" w:space="0" w:color="auto"/>
              <w:left w:val="single" w:sz="2" w:space="0" w:color="auto"/>
              <w:bottom w:val="dashed" w:sz="4" w:space="0" w:color="auto"/>
              <w:right w:val="single" w:sz="24" w:space="0" w:color="auto"/>
            </w:tcBorders>
            <w:shd w:val="clear" w:color="auto" w:fill="FFE5E5"/>
            <w:vAlign w:val="center"/>
          </w:tcPr>
          <w:p w14:paraId="3926667A" w14:textId="7F65CB96"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Early Reading Assessment</w:t>
            </w:r>
          </w:p>
        </w:tc>
      </w:tr>
      <w:tr w:rsidR="003629C8" w:rsidRPr="00585461" w14:paraId="003A7394" w14:textId="77777777" w:rsidTr="003629C8">
        <w:trPr>
          <w:trHeight w:val="502"/>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right w:val="single" w:sz="2" w:space="0" w:color="auto"/>
            </w:tcBorders>
            <w:shd w:val="clear" w:color="auto" w:fill="D9D9D9" w:themeFill="background1" w:themeFillShade="D9"/>
            <w:vAlign w:val="center"/>
          </w:tcPr>
          <w:p w14:paraId="4A08C980" w14:textId="77777777" w:rsidR="003629C8" w:rsidRPr="00585461" w:rsidRDefault="003629C8" w:rsidP="009B6BB5">
            <w:pPr>
              <w:jc w:val="center"/>
              <w:rPr>
                <w:rFonts w:ascii="Calibri Light" w:hAnsi="Calibri Light"/>
                <w:b w:val="0"/>
                <w:sz w:val="28"/>
                <w:szCs w:val="24"/>
              </w:rPr>
            </w:pPr>
          </w:p>
        </w:tc>
        <w:tc>
          <w:tcPr>
            <w:tcW w:w="1132" w:type="dxa"/>
            <w:vMerge/>
            <w:tcBorders>
              <w:left w:val="single" w:sz="2" w:space="0" w:color="auto"/>
              <w:right w:val="single" w:sz="2" w:space="0" w:color="auto"/>
            </w:tcBorders>
            <w:shd w:val="clear" w:color="auto" w:fill="FFE5E5"/>
            <w:vAlign w:val="center"/>
          </w:tcPr>
          <w:p w14:paraId="4E2700FA" w14:textId="77777777"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132" w:type="dxa"/>
            <w:vMerge/>
            <w:tcBorders>
              <w:left w:val="single" w:sz="2" w:space="0" w:color="auto"/>
              <w:right w:val="single" w:sz="2" w:space="0" w:color="auto"/>
            </w:tcBorders>
            <w:shd w:val="clear" w:color="auto" w:fill="FFFFFF" w:themeFill="background1"/>
            <w:vAlign w:val="center"/>
          </w:tcPr>
          <w:p w14:paraId="495D499E" w14:textId="77777777"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6"/>
                <w:szCs w:val="18"/>
              </w:rPr>
            </w:pPr>
          </w:p>
        </w:tc>
        <w:tc>
          <w:tcPr>
            <w:tcW w:w="1133" w:type="dxa"/>
            <w:vMerge/>
            <w:tcBorders>
              <w:left w:val="single" w:sz="2" w:space="0" w:color="auto"/>
              <w:right w:val="single" w:sz="2" w:space="0" w:color="auto"/>
            </w:tcBorders>
            <w:shd w:val="clear" w:color="auto" w:fill="FFFFFF" w:themeFill="background1"/>
            <w:vAlign w:val="center"/>
          </w:tcPr>
          <w:p w14:paraId="1ADE013A" w14:textId="77777777"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6"/>
                <w:szCs w:val="18"/>
              </w:rPr>
            </w:pPr>
          </w:p>
        </w:tc>
        <w:tc>
          <w:tcPr>
            <w:tcW w:w="1710" w:type="dxa"/>
            <w:gridSpan w:val="2"/>
            <w:vMerge/>
            <w:tcBorders>
              <w:left w:val="single" w:sz="2" w:space="0" w:color="auto"/>
              <w:right w:val="single" w:sz="2" w:space="0" w:color="auto"/>
            </w:tcBorders>
            <w:shd w:val="clear" w:color="auto" w:fill="FFFFFF" w:themeFill="background1"/>
            <w:vAlign w:val="center"/>
          </w:tcPr>
          <w:p w14:paraId="51E1C4D8" w14:textId="77777777"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685" w:type="dxa"/>
            <w:tcBorders>
              <w:top w:val="dashed" w:sz="4" w:space="0" w:color="auto"/>
              <w:left w:val="single" w:sz="2" w:space="0" w:color="auto"/>
              <w:bottom w:val="single" w:sz="24" w:space="0" w:color="auto"/>
              <w:right w:val="single" w:sz="2" w:space="0" w:color="auto"/>
            </w:tcBorders>
            <w:shd w:val="clear" w:color="auto" w:fill="FFFFC5"/>
            <w:vAlign w:val="center"/>
          </w:tcPr>
          <w:p w14:paraId="48B8097C" w14:textId="7799814F"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r>
              <w:rPr>
                <w:rFonts w:ascii="Calibri Light" w:hAnsi="Calibri Light"/>
                <w:bCs/>
                <w:color w:val="000000" w:themeColor="text1"/>
                <w:sz w:val="16"/>
                <w:szCs w:val="18"/>
              </w:rPr>
              <w:t>Writing</w:t>
            </w:r>
            <w:r w:rsidR="00D94F4E">
              <w:rPr>
                <w:rFonts w:ascii="Calibri Light" w:hAnsi="Calibri Light"/>
                <w:bCs/>
                <w:color w:val="000000" w:themeColor="text1"/>
                <w:sz w:val="16"/>
                <w:szCs w:val="18"/>
              </w:rPr>
              <w:t xml:space="preserve"> Standards</w:t>
            </w:r>
            <w:r>
              <w:rPr>
                <w:rFonts w:ascii="Calibri Light" w:hAnsi="Calibri Light"/>
                <w:bCs/>
                <w:color w:val="000000" w:themeColor="text1"/>
                <w:sz w:val="16"/>
                <w:szCs w:val="18"/>
              </w:rPr>
              <w:t xml:space="preserve"> Assessment</w:t>
            </w:r>
          </w:p>
        </w:tc>
        <w:tc>
          <w:tcPr>
            <w:tcW w:w="1075" w:type="dxa"/>
            <w:tcBorders>
              <w:top w:val="dashed" w:sz="4" w:space="0" w:color="auto"/>
              <w:left w:val="single" w:sz="2" w:space="0" w:color="auto"/>
              <w:bottom w:val="single" w:sz="24" w:space="0" w:color="auto"/>
              <w:right w:val="single" w:sz="2" w:space="0" w:color="auto"/>
            </w:tcBorders>
            <w:shd w:val="clear" w:color="auto" w:fill="auto"/>
            <w:vAlign w:val="center"/>
          </w:tcPr>
          <w:p w14:paraId="5D4963D7" w14:textId="6138523E"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140" w:type="dxa"/>
            <w:vMerge/>
            <w:tcBorders>
              <w:left w:val="single" w:sz="2" w:space="0" w:color="auto"/>
              <w:right w:val="single" w:sz="2" w:space="0" w:color="auto"/>
            </w:tcBorders>
            <w:shd w:val="clear" w:color="auto" w:fill="FFFFFF" w:themeFill="background1"/>
            <w:vAlign w:val="center"/>
          </w:tcPr>
          <w:p w14:paraId="638812FC" w14:textId="77777777"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tcBorders>
              <w:left w:val="single" w:sz="2" w:space="0" w:color="auto"/>
              <w:right w:val="single" w:sz="2" w:space="0" w:color="auto"/>
            </w:tcBorders>
            <w:shd w:val="clear" w:color="auto" w:fill="FFFFFF" w:themeFill="background1"/>
            <w:vAlign w:val="center"/>
          </w:tcPr>
          <w:p w14:paraId="764D2C41" w14:textId="77777777"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1" w:type="dxa"/>
            <w:tcBorders>
              <w:top w:val="dashed" w:sz="4" w:space="0" w:color="auto"/>
              <w:left w:val="single" w:sz="2" w:space="0" w:color="auto"/>
              <w:bottom w:val="single" w:sz="24" w:space="0" w:color="auto"/>
              <w:right w:val="single" w:sz="4" w:space="0" w:color="auto"/>
            </w:tcBorders>
            <w:shd w:val="clear" w:color="auto" w:fill="FFFFFF" w:themeFill="background1"/>
            <w:vAlign w:val="center"/>
          </w:tcPr>
          <w:p w14:paraId="6F7BA988" w14:textId="25822933"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722" w:type="dxa"/>
            <w:tcBorders>
              <w:top w:val="dashed" w:sz="4" w:space="0" w:color="auto"/>
              <w:left w:val="single" w:sz="4" w:space="0" w:color="auto"/>
              <w:bottom w:val="single" w:sz="24" w:space="0" w:color="auto"/>
              <w:right w:val="single" w:sz="24" w:space="0" w:color="auto"/>
            </w:tcBorders>
            <w:shd w:val="clear" w:color="auto" w:fill="FFFFC5"/>
            <w:vAlign w:val="center"/>
          </w:tcPr>
          <w:p w14:paraId="09A7AA3C" w14:textId="35C36EE5" w:rsidR="003629C8" w:rsidRPr="00585461" w:rsidRDefault="003629C8" w:rsidP="009B6BB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r w:rsidRPr="00585461">
              <w:rPr>
                <w:rFonts w:ascii="Calibri Light" w:hAnsi="Calibri Light"/>
                <w:sz w:val="16"/>
                <w:szCs w:val="18"/>
              </w:rPr>
              <w:t>Comprehensive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r>
      <w:tr w:rsidR="009B6BB5" w:rsidRPr="00585461" w14:paraId="39266689" w14:textId="77777777" w:rsidTr="003629C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83" w:type="dxa"/>
            <w:vMerge w:val="restart"/>
            <w:tcBorders>
              <w:top w:val="single" w:sz="24" w:space="0" w:color="auto"/>
              <w:left w:val="single" w:sz="24" w:space="0" w:color="auto"/>
              <w:right w:val="single" w:sz="2" w:space="0" w:color="auto"/>
            </w:tcBorders>
            <w:shd w:val="clear" w:color="auto" w:fill="D9D9D9" w:themeFill="background1" w:themeFillShade="D9"/>
            <w:vAlign w:val="center"/>
          </w:tcPr>
          <w:p w14:paraId="3926667C" w14:textId="4D80E3EC" w:rsidR="009B6BB5" w:rsidRPr="00585461" w:rsidRDefault="009B6BB5" w:rsidP="001F043A">
            <w:pPr>
              <w:jc w:val="center"/>
              <w:rPr>
                <w:rFonts w:ascii="Calibri Light" w:hAnsi="Calibri Light"/>
                <w:b w:val="0"/>
                <w:color w:val="auto"/>
                <w:sz w:val="28"/>
                <w:szCs w:val="24"/>
              </w:rPr>
            </w:pPr>
            <w:r w:rsidRPr="00585461">
              <w:rPr>
                <w:rFonts w:ascii="Calibri Light" w:hAnsi="Calibri Light"/>
                <w:b w:val="0"/>
                <w:color w:val="auto"/>
                <w:sz w:val="28"/>
                <w:szCs w:val="24"/>
              </w:rPr>
              <w:t>Grade 2</w:t>
            </w:r>
          </w:p>
        </w:tc>
        <w:tc>
          <w:tcPr>
            <w:tcW w:w="1132" w:type="dxa"/>
            <w:vMerge w:val="restart"/>
            <w:tcBorders>
              <w:top w:val="single" w:sz="24" w:space="0" w:color="auto"/>
              <w:left w:val="single" w:sz="2" w:space="0" w:color="auto"/>
            </w:tcBorders>
            <w:shd w:val="clear" w:color="auto" w:fill="FFE5E5"/>
            <w:vAlign w:val="center"/>
          </w:tcPr>
          <w:p w14:paraId="07169E27" w14:textId="214D6DF3"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CBM - Reading</w:t>
            </w:r>
          </w:p>
        </w:tc>
        <w:tc>
          <w:tcPr>
            <w:tcW w:w="1132" w:type="dxa"/>
            <w:vMerge w:val="restart"/>
            <w:tcBorders>
              <w:top w:val="single" w:sz="24" w:space="0" w:color="auto"/>
            </w:tcBorders>
            <w:shd w:val="clear" w:color="auto" w:fill="FFFFFF" w:themeFill="background1"/>
            <w:vAlign w:val="center"/>
          </w:tcPr>
          <w:p w14:paraId="09BE0042"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33" w:type="dxa"/>
            <w:vMerge w:val="restart"/>
            <w:tcBorders>
              <w:top w:val="single" w:sz="24" w:space="0" w:color="auto"/>
            </w:tcBorders>
            <w:shd w:val="clear" w:color="auto" w:fill="FFFFFF" w:themeFill="background1"/>
            <w:vAlign w:val="center"/>
          </w:tcPr>
          <w:p w14:paraId="39266680" w14:textId="4D930125"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10" w:type="dxa"/>
            <w:gridSpan w:val="2"/>
            <w:vMerge w:val="restart"/>
            <w:tcBorders>
              <w:top w:val="single" w:sz="24" w:space="0" w:color="auto"/>
            </w:tcBorders>
            <w:shd w:val="clear" w:color="auto" w:fill="FFFFFF" w:themeFill="background1"/>
            <w:vAlign w:val="center"/>
          </w:tcPr>
          <w:p w14:paraId="58D163B4" w14:textId="2FDA0191"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i/>
                <w:sz w:val="16"/>
                <w:szCs w:val="18"/>
              </w:rPr>
            </w:pPr>
          </w:p>
        </w:tc>
        <w:tc>
          <w:tcPr>
            <w:tcW w:w="2760" w:type="dxa"/>
            <w:gridSpan w:val="2"/>
            <w:tcBorders>
              <w:top w:val="single" w:sz="24" w:space="0" w:color="auto"/>
              <w:bottom w:val="dashed" w:sz="4" w:space="0" w:color="auto"/>
            </w:tcBorders>
            <w:shd w:val="clear" w:color="auto" w:fill="FFE5E5"/>
            <w:vAlign w:val="center"/>
          </w:tcPr>
          <w:p w14:paraId="4B7B9FB0" w14:textId="331847EF"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CBM - Reading</w:t>
            </w:r>
          </w:p>
        </w:tc>
        <w:tc>
          <w:tcPr>
            <w:tcW w:w="1140" w:type="dxa"/>
            <w:vMerge w:val="restart"/>
            <w:tcBorders>
              <w:top w:val="single" w:sz="24" w:space="0" w:color="auto"/>
            </w:tcBorders>
            <w:shd w:val="clear" w:color="auto" w:fill="FFFFFF" w:themeFill="background1"/>
            <w:vAlign w:val="center"/>
          </w:tcPr>
          <w:p w14:paraId="60AA0FCE"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tcBorders>
            <w:shd w:val="clear" w:color="auto" w:fill="FFFFFF" w:themeFill="background1"/>
            <w:vAlign w:val="center"/>
          </w:tcPr>
          <w:p w14:paraId="39266684" w14:textId="215FC873"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3443" w:type="dxa"/>
            <w:gridSpan w:val="2"/>
            <w:tcBorders>
              <w:top w:val="single" w:sz="24" w:space="0" w:color="auto"/>
              <w:bottom w:val="dashed" w:sz="4" w:space="0" w:color="auto"/>
              <w:right w:val="single" w:sz="24" w:space="0" w:color="auto"/>
            </w:tcBorders>
            <w:shd w:val="clear" w:color="auto" w:fill="FFE5E5"/>
            <w:vAlign w:val="center"/>
          </w:tcPr>
          <w:p w14:paraId="39266688" w14:textId="76AD06AC"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CBM - Reading</w:t>
            </w:r>
          </w:p>
        </w:tc>
      </w:tr>
      <w:tr w:rsidR="009B6BB5" w:rsidRPr="00585461" w14:paraId="0838DFD5" w14:textId="77777777" w:rsidTr="00585461">
        <w:trPr>
          <w:trHeight w:val="472"/>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bottom w:val="single" w:sz="24" w:space="0" w:color="auto"/>
              <w:right w:val="single" w:sz="2" w:space="0" w:color="auto"/>
            </w:tcBorders>
            <w:shd w:val="clear" w:color="auto" w:fill="D9D9D9" w:themeFill="background1" w:themeFillShade="D9"/>
            <w:vAlign w:val="center"/>
          </w:tcPr>
          <w:p w14:paraId="2F26CDC3" w14:textId="77777777" w:rsidR="009B6BB5" w:rsidRPr="00585461" w:rsidRDefault="009B6BB5" w:rsidP="001F043A">
            <w:pPr>
              <w:jc w:val="center"/>
              <w:rPr>
                <w:rFonts w:ascii="Calibri Light" w:hAnsi="Calibri Light"/>
                <w:b w:val="0"/>
                <w:sz w:val="28"/>
                <w:szCs w:val="24"/>
              </w:rPr>
            </w:pPr>
          </w:p>
        </w:tc>
        <w:tc>
          <w:tcPr>
            <w:tcW w:w="1132" w:type="dxa"/>
            <w:vMerge/>
            <w:tcBorders>
              <w:left w:val="single" w:sz="2" w:space="0" w:color="auto"/>
              <w:bottom w:val="single" w:sz="24" w:space="0" w:color="auto"/>
            </w:tcBorders>
            <w:shd w:val="clear" w:color="auto" w:fill="FFE5E5"/>
            <w:vAlign w:val="center"/>
          </w:tcPr>
          <w:p w14:paraId="7EB08094"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132" w:type="dxa"/>
            <w:vMerge/>
            <w:tcBorders>
              <w:bottom w:val="single" w:sz="24" w:space="0" w:color="auto"/>
            </w:tcBorders>
            <w:shd w:val="clear" w:color="auto" w:fill="FFFFFF" w:themeFill="background1"/>
            <w:vAlign w:val="center"/>
          </w:tcPr>
          <w:p w14:paraId="54419B0C"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33" w:type="dxa"/>
            <w:vMerge/>
            <w:tcBorders>
              <w:bottom w:val="single" w:sz="24" w:space="0" w:color="auto"/>
            </w:tcBorders>
            <w:shd w:val="clear" w:color="auto" w:fill="FFFFFF" w:themeFill="background1"/>
            <w:vAlign w:val="center"/>
          </w:tcPr>
          <w:p w14:paraId="73E60588"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10" w:type="dxa"/>
            <w:gridSpan w:val="2"/>
            <w:vMerge/>
            <w:shd w:val="clear" w:color="auto" w:fill="FFFFFF" w:themeFill="background1"/>
            <w:vAlign w:val="center"/>
          </w:tcPr>
          <w:p w14:paraId="5A6F1B01"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6"/>
                <w:szCs w:val="18"/>
              </w:rPr>
            </w:pPr>
          </w:p>
        </w:tc>
        <w:tc>
          <w:tcPr>
            <w:tcW w:w="1685" w:type="dxa"/>
            <w:tcBorders>
              <w:top w:val="dashed" w:sz="4" w:space="0" w:color="auto"/>
              <w:bottom w:val="single" w:sz="24" w:space="0" w:color="auto"/>
            </w:tcBorders>
            <w:shd w:val="clear" w:color="auto" w:fill="FFFFC5"/>
            <w:vAlign w:val="center"/>
          </w:tcPr>
          <w:p w14:paraId="5FF4F023" w14:textId="3C01EC02"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r w:rsidRPr="00585461">
              <w:rPr>
                <w:rFonts w:ascii="Calibri Light" w:hAnsi="Calibri Light"/>
                <w:sz w:val="16"/>
                <w:szCs w:val="18"/>
              </w:rPr>
              <w:t>Comprehensive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c>
          <w:tcPr>
            <w:tcW w:w="1075" w:type="dxa"/>
            <w:tcBorders>
              <w:top w:val="dashed" w:sz="4" w:space="0" w:color="auto"/>
              <w:bottom w:val="single" w:sz="24" w:space="0" w:color="auto"/>
            </w:tcBorders>
            <w:shd w:val="clear" w:color="auto" w:fill="FFFFFF" w:themeFill="background1"/>
            <w:vAlign w:val="center"/>
          </w:tcPr>
          <w:p w14:paraId="736BE514" w14:textId="60D82AF5"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140" w:type="dxa"/>
            <w:vMerge/>
            <w:tcBorders>
              <w:bottom w:val="single" w:sz="24" w:space="0" w:color="auto"/>
            </w:tcBorders>
            <w:shd w:val="clear" w:color="auto" w:fill="FFFFFF" w:themeFill="background1"/>
            <w:vAlign w:val="center"/>
          </w:tcPr>
          <w:p w14:paraId="0D4029CE"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tcBorders>
              <w:bottom w:val="single" w:sz="24" w:space="0" w:color="auto"/>
            </w:tcBorders>
            <w:shd w:val="clear" w:color="auto" w:fill="FFFFFF" w:themeFill="background1"/>
            <w:vAlign w:val="center"/>
          </w:tcPr>
          <w:p w14:paraId="719068EC"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1" w:type="dxa"/>
            <w:tcBorders>
              <w:top w:val="dashed" w:sz="4" w:space="0" w:color="auto"/>
              <w:bottom w:val="single" w:sz="24" w:space="0" w:color="auto"/>
              <w:right w:val="single" w:sz="2" w:space="0" w:color="auto"/>
            </w:tcBorders>
            <w:shd w:val="clear" w:color="auto" w:fill="FFFFFF" w:themeFill="background1"/>
            <w:vAlign w:val="center"/>
          </w:tcPr>
          <w:p w14:paraId="0B72C699" w14:textId="0D73537C"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722" w:type="dxa"/>
            <w:tcBorders>
              <w:top w:val="dashed" w:sz="4" w:space="0" w:color="auto"/>
              <w:left w:val="single" w:sz="2" w:space="0" w:color="auto"/>
              <w:bottom w:val="single" w:sz="24" w:space="0" w:color="auto"/>
              <w:right w:val="single" w:sz="24" w:space="0" w:color="auto"/>
            </w:tcBorders>
            <w:shd w:val="clear" w:color="auto" w:fill="FFFFC5"/>
            <w:vAlign w:val="center"/>
          </w:tcPr>
          <w:p w14:paraId="4C162291" w14:textId="2C6EE7E8"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r w:rsidRPr="00585461">
              <w:rPr>
                <w:rFonts w:ascii="Calibri Light" w:hAnsi="Calibri Light"/>
                <w:sz w:val="16"/>
                <w:szCs w:val="18"/>
              </w:rPr>
              <w:t>Comprehensive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r>
      <w:tr w:rsidR="009B6BB5" w:rsidRPr="00585461" w14:paraId="39266692" w14:textId="77777777" w:rsidTr="0058546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83" w:type="dxa"/>
            <w:vMerge w:val="restart"/>
            <w:tcBorders>
              <w:top w:val="single" w:sz="24" w:space="0" w:color="auto"/>
              <w:left w:val="single" w:sz="24" w:space="0" w:color="auto"/>
              <w:right w:val="single" w:sz="2" w:space="0" w:color="auto"/>
            </w:tcBorders>
            <w:shd w:val="clear" w:color="auto" w:fill="D9D9D9" w:themeFill="background1" w:themeFillShade="D9"/>
            <w:vAlign w:val="center"/>
          </w:tcPr>
          <w:p w14:paraId="3926668A" w14:textId="5EB1B285" w:rsidR="009B6BB5" w:rsidRPr="00585461" w:rsidRDefault="009B6BB5" w:rsidP="001F043A">
            <w:pPr>
              <w:jc w:val="center"/>
              <w:rPr>
                <w:rFonts w:ascii="Calibri Light" w:hAnsi="Calibri Light"/>
                <w:b w:val="0"/>
                <w:color w:val="auto"/>
                <w:sz w:val="28"/>
                <w:szCs w:val="24"/>
              </w:rPr>
            </w:pPr>
            <w:r w:rsidRPr="00585461">
              <w:rPr>
                <w:rFonts w:ascii="Calibri Light" w:hAnsi="Calibri Light"/>
                <w:b w:val="0"/>
                <w:color w:val="auto"/>
                <w:sz w:val="28"/>
                <w:szCs w:val="24"/>
              </w:rPr>
              <w:t>Grade 3</w:t>
            </w:r>
          </w:p>
        </w:tc>
        <w:tc>
          <w:tcPr>
            <w:tcW w:w="1132" w:type="dxa"/>
            <w:vMerge w:val="restart"/>
            <w:tcBorders>
              <w:top w:val="single" w:sz="24" w:space="0" w:color="auto"/>
              <w:left w:val="single" w:sz="2" w:space="0" w:color="auto"/>
            </w:tcBorders>
            <w:shd w:val="clear" w:color="auto" w:fill="FFE5E5"/>
            <w:vAlign w:val="center"/>
          </w:tcPr>
          <w:p w14:paraId="35E2DFB4" w14:textId="4BE0452C"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CBM - Reading</w:t>
            </w:r>
          </w:p>
        </w:tc>
        <w:tc>
          <w:tcPr>
            <w:tcW w:w="1132" w:type="dxa"/>
            <w:vMerge w:val="restart"/>
            <w:tcBorders>
              <w:top w:val="single" w:sz="24" w:space="0" w:color="auto"/>
            </w:tcBorders>
            <w:shd w:val="clear" w:color="auto" w:fill="FFE4C9"/>
            <w:vAlign w:val="center"/>
          </w:tcPr>
          <w:p w14:paraId="4044711D" w14:textId="015C92DE"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Writing Pretest</w:t>
            </w:r>
          </w:p>
        </w:tc>
        <w:tc>
          <w:tcPr>
            <w:tcW w:w="1133" w:type="dxa"/>
            <w:vMerge w:val="restart"/>
            <w:tcBorders>
              <w:top w:val="single" w:sz="24" w:space="0" w:color="auto"/>
            </w:tcBorders>
            <w:shd w:val="clear" w:color="auto" w:fill="FFFFFF" w:themeFill="background1"/>
            <w:vAlign w:val="center"/>
          </w:tcPr>
          <w:p w14:paraId="3926668B" w14:textId="0D44F65C"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10" w:type="dxa"/>
            <w:gridSpan w:val="2"/>
            <w:vMerge w:val="restart"/>
            <w:tcBorders>
              <w:top w:val="single" w:sz="24" w:space="0" w:color="auto"/>
            </w:tcBorders>
            <w:shd w:val="clear" w:color="auto" w:fill="FFFFFF" w:themeFill="background1"/>
            <w:vAlign w:val="center"/>
          </w:tcPr>
          <w:p w14:paraId="58DE5D4C" w14:textId="4690E3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2760" w:type="dxa"/>
            <w:gridSpan w:val="2"/>
            <w:tcBorders>
              <w:top w:val="single" w:sz="24" w:space="0" w:color="auto"/>
              <w:bottom w:val="dashed" w:sz="4" w:space="0" w:color="auto"/>
              <w:right w:val="single" w:sz="2" w:space="0" w:color="auto"/>
            </w:tcBorders>
            <w:shd w:val="clear" w:color="auto" w:fill="FFE5E5"/>
            <w:vAlign w:val="center"/>
          </w:tcPr>
          <w:p w14:paraId="6232BB2D" w14:textId="2BF87CB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CBM - Reading</w:t>
            </w:r>
          </w:p>
        </w:tc>
        <w:tc>
          <w:tcPr>
            <w:tcW w:w="1140" w:type="dxa"/>
            <w:vMerge w:val="restart"/>
            <w:tcBorders>
              <w:top w:val="single" w:sz="24" w:space="0" w:color="auto"/>
              <w:left w:val="single" w:sz="2" w:space="0" w:color="auto"/>
            </w:tcBorders>
            <w:shd w:val="clear" w:color="auto" w:fill="FFFFFF" w:themeFill="background1"/>
            <w:vAlign w:val="center"/>
          </w:tcPr>
          <w:p w14:paraId="42D94109" w14:textId="1C17CB46"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tcBorders>
            <w:shd w:val="clear" w:color="auto" w:fill="FFFFFF" w:themeFill="background1"/>
            <w:vAlign w:val="center"/>
          </w:tcPr>
          <w:p w14:paraId="3926668D" w14:textId="2DAA12FD"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3443" w:type="dxa"/>
            <w:gridSpan w:val="2"/>
            <w:tcBorders>
              <w:top w:val="single" w:sz="24" w:space="0" w:color="auto"/>
              <w:bottom w:val="dashed" w:sz="4" w:space="0" w:color="auto"/>
              <w:right w:val="single" w:sz="24" w:space="0" w:color="auto"/>
            </w:tcBorders>
            <w:shd w:val="clear" w:color="auto" w:fill="FFE5E5"/>
            <w:vAlign w:val="center"/>
          </w:tcPr>
          <w:p w14:paraId="39266691" w14:textId="7365EFE8"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FAST CBM - Reading</w:t>
            </w:r>
          </w:p>
        </w:tc>
      </w:tr>
      <w:tr w:rsidR="009B6BB5" w:rsidRPr="00585461" w14:paraId="39D1E7D0" w14:textId="77777777" w:rsidTr="00585461">
        <w:trPr>
          <w:trHeight w:val="285"/>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right w:val="single" w:sz="2" w:space="0" w:color="auto"/>
            </w:tcBorders>
            <w:shd w:val="clear" w:color="auto" w:fill="D9D9D9" w:themeFill="background1" w:themeFillShade="D9"/>
            <w:vAlign w:val="center"/>
          </w:tcPr>
          <w:p w14:paraId="436BE79C" w14:textId="77777777" w:rsidR="009B6BB5" w:rsidRPr="00585461" w:rsidRDefault="009B6BB5" w:rsidP="001F043A">
            <w:pPr>
              <w:jc w:val="center"/>
              <w:rPr>
                <w:rFonts w:ascii="Calibri Light" w:hAnsi="Calibri Light"/>
                <w:b w:val="0"/>
                <w:sz w:val="28"/>
                <w:szCs w:val="24"/>
              </w:rPr>
            </w:pPr>
          </w:p>
        </w:tc>
        <w:tc>
          <w:tcPr>
            <w:tcW w:w="1132" w:type="dxa"/>
            <w:vMerge/>
            <w:tcBorders>
              <w:left w:val="single" w:sz="2" w:space="0" w:color="auto"/>
            </w:tcBorders>
            <w:shd w:val="clear" w:color="auto" w:fill="FFE5E5"/>
            <w:vAlign w:val="center"/>
          </w:tcPr>
          <w:p w14:paraId="1DA12105"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132" w:type="dxa"/>
            <w:vMerge/>
            <w:shd w:val="clear" w:color="auto" w:fill="FFE4C9"/>
            <w:vAlign w:val="center"/>
          </w:tcPr>
          <w:p w14:paraId="497C6C05"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33" w:type="dxa"/>
            <w:vMerge/>
            <w:shd w:val="clear" w:color="auto" w:fill="FFFFFF" w:themeFill="background1"/>
            <w:vAlign w:val="center"/>
          </w:tcPr>
          <w:p w14:paraId="4548E64A"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10" w:type="dxa"/>
            <w:gridSpan w:val="2"/>
            <w:vMerge/>
            <w:shd w:val="clear" w:color="auto" w:fill="FFFFFF" w:themeFill="background1"/>
            <w:vAlign w:val="center"/>
          </w:tcPr>
          <w:p w14:paraId="18B782FF"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685" w:type="dxa"/>
            <w:vMerge w:val="restart"/>
            <w:tcBorders>
              <w:top w:val="dashed" w:sz="4" w:space="0" w:color="auto"/>
            </w:tcBorders>
            <w:shd w:val="clear" w:color="auto" w:fill="FFFFC5"/>
            <w:vAlign w:val="center"/>
          </w:tcPr>
          <w:p w14:paraId="28F5CBF2" w14:textId="212D9EAD"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r w:rsidRPr="00585461">
              <w:rPr>
                <w:rFonts w:ascii="Calibri Light" w:hAnsi="Calibri Light"/>
                <w:sz w:val="16"/>
                <w:szCs w:val="18"/>
              </w:rPr>
              <w:t>Comprehensive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c>
          <w:tcPr>
            <w:tcW w:w="1075" w:type="dxa"/>
            <w:vMerge w:val="restart"/>
            <w:tcBorders>
              <w:top w:val="dashed" w:sz="4" w:space="0" w:color="auto"/>
              <w:right w:val="single" w:sz="2" w:space="0" w:color="auto"/>
            </w:tcBorders>
            <w:shd w:val="clear" w:color="auto" w:fill="FFFFFF" w:themeFill="background1"/>
            <w:vAlign w:val="center"/>
          </w:tcPr>
          <w:p w14:paraId="53292982" w14:textId="19BAA918"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140" w:type="dxa"/>
            <w:vMerge/>
            <w:tcBorders>
              <w:left w:val="single" w:sz="2" w:space="0" w:color="auto"/>
            </w:tcBorders>
            <w:shd w:val="clear" w:color="auto" w:fill="FFFFFF" w:themeFill="background1"/>
            <w:vAlign w:val="center"/>
          </w:tcPr>
          <w:p w14:paraId="6D2A34E5"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shd w:val="clear" w:color="auto" w:fill="FFFFFF" w:themeFill="background1"/>
            <w:vAlign w:val="center"/>
          </w:tcPr>
          <w:p w14:paraId="073C18C6"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1" w:type="dxa"/>
            <w:vMerge w:val="restart"/>
            <w:tcBorders>
              <w:top w:val="dashed" w:sz="4" w:space="0" w:color="auto"/>
              <w:right w:val="single" w:sz="4" w:space="0" w:color="auto"/>
            </w:tcBorders>
            <w:shd w:val="clear" w:color="auto" w:fill="FFFFFF" w:themeFill="background1"/>
            <w:vAlign w:val="center"/>
          </w:tcPr>
          <w:p w14:paraId="2B47AB03" w14:textId="77777777"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p>
        </w:tc>
        <w:tc>
          <w:tcPr>
            <w:tcW w:w="1722" w:type="dxa"/>
            <w:tcBorders>
              <w:top w:val="dashed" w:sz="4" w:space="0" w:color="auto"/>
              <w:left w:val="single" w:sz="4" w:space="0" w:color="auto"/>
              <w:bottom w:val="dashed" w:sz="4" w:space="0" w:color="auto"/>
              <w:right w:val="single" w:sz="24" w:space="0" w:color="auto"/>
            </w:tcBorders>
            <w:shd w:val="clear" w:color="auto" w:fill="FFFFC5"/>
            <w:vAlign w:val="center"/>
          </w:tcPr>
          <w:p w14:paraId="278F26D8" w14:textId="685D32C1" w:rsidR="009B6BB5" w:rsidRPr="00585461" w:rsidRDefault="009B6BB5" w:rsidP="001F043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themeColor="text1"/>
                <w:sz w:val="16"/>
                <w:szCs w:val="18"/>
              </w:rPr>
            </w:pPr>
            <w:r w:rsidRPr="00585461">
              <w:rPr>
                <w:rFonts w:ascii="Calibri Light" w:hAnsi="Calibri Light"/>
                <w:sz w:val="16"/>
                <w:szCs w:val="18"/>
              </w:rPr>
              <w:t>C</w:t>
            </w:r>
            <w:r w:rsidRPr="00585461">
              <w:rPr>
                <w:rFonts w:ascii="Calibri Light" w:hAnsi="Calibri Light"/>
                <w:sz w:val="16"/>
                <w:szCs w:val="18"/>
                <w:shd w:val="clear" w:color="auto" w:fill="FFFFC5"/>
              </w:rPr>
              <w:t>o</w:t>
            </w:r>
            <w:r w:rsidRPr="00585461">
              <w:rPr>
                <w:rFonts w:ascii="Calibri Light" w:hAnsi="Calibri Light"/>
                <w:sz w:val="16"/>
                <w:szCs w:val="18"/>
              </w:rPr>
              <w:t>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r>
      <w:tr w:rsidR="009B6BB5" w:rsidRPr="00585461" w14:paraId="38047BA2" w14:textId="77777777" w:rsidTr="005854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bottom w:val="single" w:sz="24" w:space="0" w:color="auto"/>
              <w:right w:val="single" w:sz="2" w:space="0" w:color="auto"/>
            </w:tcBorders>
            <w:shd w:val="clear" w:color="auto" w:fill="D9D9D9" w:themeFill="background1" w:themeFillShade="D9"/>
            <w:vAlign w:val="center"/>
          </w:tcPr>
          <w:p w14:paraId="067B437A" w14:textId="77777777" w:rsidR="009B6BB5" w:rsidRPr="00585461" w:rsidRDefault="009B6BB5" w:rsidP="001F043A">
            <w:pPr>
              <w:jc w:val="center"/>
              <w:rPr>
                <w:rFonts w:ascii="Calibri Light" w:hAnsi="Calibri Light"/>
                <w:b w:val="0"/>
                <w:sz w:val="28"/>
                <w:szCs w:val="24"/>
              </w:rPr>
            </w:pPr>
          </w:p>
        </w:tc>
        <w:tc>
          <w:tcPr>
            <w:tcW w:w="1132" w:type="dxa"/>
            <w:vMerge/>
            <w:tcBorders>
              <w:left w:val="single" w:sz="2" w:space="0" w:color="auto"/>
              <w:bottom w:val="single" w:sz="24" w:space="0" w:color="auto"/>
            </w:tcBorders>
            <w:shd w:val="clear" w:color="auto" w:fill="FFE5E5"/>
            <w:vAlign w:val="center"/>
          </w:tcPr>
          <w:p w14:paraId="41D86634"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themeColor="text1"/>
                <w:sz w:val="16"/>
                <w:szCs w:val="18"/>
              </w:rPr>
            </w:pPr>
          </w:p>
        </w:tc>
        <w:tc>
          <w:tcPr>
            <w:tcW w:w="1132" w:type="dxa"/>
            <w:vMerge/>
            <w:tcBorders>
              <w:bottom w:val="single" w:sz="24" w:space="0" w:color="auto"/>
            </w:tcBorders>
            <w:shd w:val="clear" w:color="auto" w:fill="FFE4C9"/>
            <w:vAlign w:val="center"/>
          </w:tcPr>
          <w:p w14:paraId="25D5AC4A"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33" w:type="dxa"/>
            <w:vMerge/>
            <w:tcBorders>
              <w:bottom w:val="single" w:sz="24" w:space="0" w:color="auto"/>
            </w:tcBorders>
            <w:shd w:val="clear" w:color="auto" w:fill="FFFFFF" w:themeFill="background1"/>
            <w:vAlign w:val="center"/>
          </w:tcPr>
          <w:p w14:paraId="113F4CBB"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10" w:type="dxa"/>
            <w:gridSpan w:val="2"/>
            <w:vMerge/>
            <w:tcBorders>
              <w:bottom w:val="single" w:sz="24" w:space="0" w:color="auto"/>
            </w:tcBorders>
            <w:shd w:val="clear" w:color="auto" w:fill="FFFFFF" w:themeFill="background1"/>
            <w:vAlign w:val="center"/>
          </w:tcPr>
          <w:p w14:paraId="446F5E1A"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685" w:type="dxa"/>
            <w:vMerge/>
            <w:tcBorders>
              <w:bottom w:val="single" w:sz="24" w:space="0" w:color="auto"/>
            </w:tcBorders>
            <w:shd w:val="clear" w:color="auto" w:fill="FFFFC5"/>
            <w:vAlign w:val="center"/>
          </w:tcPr>
          <w:p w14:paraId="7F79DFD0"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075" w:type="dxa"/>
            <w:vMerge/>
            <w:tcBorders>
              <w:right w:val="single" w:sz="2" w:space="0" w:color="auto"/>
            </w:tcBorders>
            <w:shd w:val="clear" w:color="auto" w:fill="FFFFFF" w:themeFill="background1"/>
            <w:vAlign w:val="center"/>
          </w:tcPr>
          <w:p w14:paraId="018C1CA3"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themeColor="text1"/>
                <w:sz w:val="16"/>
                <w:szCs w:val="18"/>
              </w:rPr>
            </w:pPr>
          </w:p>
        </w:tc>
        <w:tc>
          <w:tcPr>
            <w:tcW w:w="1140" w:type="dxa"/>
            <w:vMerge/>
            <w:tcBorders>
              <w:left w:val="single" w:sz="2" w:space="0" w:color="auto"/>
              <w:bottom w:val="single" w:sz="24" w:space="0" w:color="auto"/>
            </w:tcBorders>
            <w:shd w:val="clear" w:color="auto" w:fill="FFFFFF" w:themeFill="background1"/>
            <w:vAlign w:val="center"/>
          </w:tcPr>
          <w:p w14:paraId="7733463E"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tcBorders>
              <w:bottom w:val="single" w:sz="24" w:space="0" w:color="auto"/>
            </w:tcBorders>
            <w:shd w:val="clear" w:color="auto" w:fill="FFFFFF" w:themeFill="background1"/>
            <w:vAlign w:val="center"/>
          </w:tcPr>
          <w:p w14:paraId="051ABF1A"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21" w:type="dxa"/>
            <w:vMerge/>
            <w:tcBorders>
              <w:bottom w:val="single" w:sz="24" w:space="0" w:color="auto"/>
              <w:right w:val="single" w:sz="4" w:space="0" w:color="auto"/>
            </w:tcBorders>
            <w:shd w:val="clear" w:color="auto" w:fill="FFFFFF" w:themeFill="background1"/>
            <w:vAlign w:val="center"/>
          </w:tcPr>
          <w:p w14:paraId="6E21E9C9" w14:textId="77777777"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themeColor="text1"/>
                <w:sz w:val="16"/>
                <w:szCs w:val="18"/>
              </w:rPr>
            </w:pPr>
          </w:p>
        </w:tc>
        <w:tc>
          <w:tcPr>
            <w:tcW w:w="1722" w:type="dxa"/>
            <w:tcBorders>
              <w:top w:val="dashed" w:sz="4" w:space="0" w:color="auto"/>
              <w:left w:val="single" w:sz="4" w:space="0" w:color="auto"/>
              <w:bottom w:val="single" w:sz="24" w:space="0" w:color="auto"/>
              <w:right w:val="single" w:sz="24" w:space="0" w:color="auto"/>
            </w:tcBorders>
            <w:shd w:val="clear" w:color="auto" w:fill="FFE4C9"/>
            <w:vAlign w:val="center"/>
          </w:tcPr>
          <w:p w14:paraId="2612BDB4" w14:textId="5A7100CF" w:rsidR="009B6BB5" w:rsidRPr="00585461" w:rsidRDefault="009B6BB5" w:rsidP="001F04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themeColor="text1"/>
                <w:sz w:val="16"/>
                <w:szCs w:val="18"/>
              </w:rPr>
            </w:pPr>
            <w:r w:rsidRPr="00585461">
              <w:rPr>
                <w:rFonts w:ascii="Calibri Light" w:hAnsi="Calibri Light"/>
                <w:bCs/>
                <w:color w:val="000000" w:themeColor="text1"/>
                <w:sz w:val="16"/>
                <w:szCs w:val="18"/>
              </w:rPr>
              <w:t>Writing Posttest</w:t>
            </w:r>
          </w:p>
        </w:tc>
      </w:tr>
      <w:tr w:rsidR="00DD40B1" w:rsidRPr="00585461" w14:paraId="3926669B" w14:textId="77777777" w:rsidTr="00585461">
        <w:trPr>
          <w:trHeight w:val="437"/>
        </w:trPr>
        <w:tc>
          <w:tcPr>
            <w:cnfStyle w:val="001000000000" w:firstRow="0" w:lastRow="0" w:firstColumn="1" w:lastColumn="0" w:oddVBand="0" w:evenVBand="0" w:oddHBand="0" w:evenHBand="0" w:firstRowFirstColumn="0" w:firstRowLastColumn="0" w:lastRowFirstColumn="0" w:lastRowLastColumn="0"/>
            <w:tcW w:w="1283" w:type="dxa"/>
            <w:vMerge w:val="restart"/>
            <w:tcBorders>
              <w:top w:val="single" w:sz="24" w:space="0" w:color="auto"/>
              <w:left w:val="single" w:sz="24" w:space="0" w:color="auto"/>
              <w:right w:val="single" w:sz="2" w:space="0" w:color="auto"/>
            </w:tcBorders>
            <w:shd w:val="clear" w:color="auto" w:fill="D9D9D9" w:themeFill="background1" w:themeFillShade="D9"/>
            <w:vAlign w:val="center"/>
          </w:tcPr>
          <w:p w14:paraId="39266693" w14:textId="77777777" w:rsidR="00DD40B1" w:rsidRPr="00585461" w:rsidRDefault="00DD40B1" w:rsidP="0052128A">
            <w:pPr>
              <w:jc w:val="center"/>
              <w:rPr>
                <w:rFonts w:ascii="Calibri Light" w:hAnsi="Calibri Light"/>
                <w:b w:val="0"/>
                <w:color w:val="auto"/>
                <w:sz w:val="28"/>
                <w:szCs w:val="24"/>
              </w:rPr>
            </w:pPr>
            <w:r w:rsidRPr="00585461">
              <w:rPr>
                <w:rFonts w:ascii="Calibri Light" w:hAnsi="Calibri Light"/>
                <w:b w:val="0"/>
                <w:color w:val="auto"/>
                <w:sz w:val="28"/>
                <w:szCs w:val="24"/>
              </w:rPr>
              <w:t>Grade 4</w:t>
            </w:r>
          </w:p>
        </w:tc>
        <w:tc>
          <w:tcPr>
            <w:tcW w:w="1132" w:type="dxa"/>
            <w:vMerge w:val="restart"/>
            <w:tcBorders>
              <w:top w:val="single" w:sz="24" w:space="0" w:color="auto"/>
              <w:left w:val="single" w:sz="2" w:space="0" w:color="auto"/>
            </w:tcBorders>
            <w:shd w:val="clear" w:color="auto" w:fill="ECF1F8"/>
            <w:vAlign w:val="center"/>
          </w:tcPr>
          <w:p w14:paraId="383E3322" w14:textId="7D37884D"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Scholastic Reading Inventory (SRI)</w:t>
            </w:r>
          </w:p>
        </w:tc>
        <w:tc>
          <w:tcPr>
            <w:tcW w:w="1132" w:type="dxa"/>
            <w:vMerge w:val="restart"/>
            <w:tcBorders>
              <w:top w:val="single" w:sz="24" w:space="0" w:color="auto"/>
            </w:tcBorders>
            <w:shd w:val="clear" w:color="auto" w:fill="FFE4C9"/>
            <w:vAlign w:val="center"/>
          </w:tcPr>
          <w:p w14:paraId="453C76B8" w14:textId="719FE330" w:rsidR="00DD40B1" w:rsidRPr="00585461" w:rsidRDefault="00DD40B1" w:rsidP="0052128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Writing Pretest</w:t>
            </w:r>
          </w:p>
        </w:tc>
        <w:tc>
          <w:tcPr>
            <w:tcW w:w="1133" w:type="dxa"/>
            <w:vMerge w:val="restart"/>
            <w:tcBorders>
              <w:top w:val="single" w:sz="24" w:space="0" w:color="auto"/>
            </w:tcBorders>
            <w:shd w:val="clear" w:color="auto" w:fill="FFFFFF" w:themeFill="background1"/>
            <w:vAlign w:val="center"/>
          </w:tcPr>
          <w:p w14:paraId="39266694" w14:textId="46AEBAB9" w:rsidR="00DD40B1" w:rsidRPr="00585461" w:rsidRDefault="00DD40B1" w:rsidP="0052128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3395" w:type="dxa"/>
            <w:gridSpan w:val="3"/>
            <w:tcBorders>
              <w:top w:val="single" w:sz="24" w:space="0" w:color="auto"/>
              <w:bottom w:val="dashed" w:sz="4" w:space="0" w:color="auto"/>
            </w:tcBorders>
            <w:shd w:val="clear" w:color="auto" w:fill="ECF1F8"/>
            <w:vAlign w:val="center"/>
          </w:tcPr>
          <w:p w14:paraId="1F8896D9" w14:textId="13B27ED5" w:rsidR="00DD40B1" w:rsidRPr="00585461" w:rsidRDefault="00DD40B1" w:rsidP="00D6538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Scholastic Reading Inventory (SRI)</w:t>
            </w:r>
          </w:p>
        </w:tc>
        <w:tc>
          <w:tcPr>
            <w:tcW w:w="1075" w:type="dxa"/>
            <w:vMerge w:val="restart"/>
            <w:tcBorders>
              <w:top w:val="single" w:sz="24" w:space="0" w:color="auto"/>
            </w:tcBorders>
            <w:shd w:val="clear" w:color="auto" w:fill="FFFFFF" w:themeFill="background1"/>
            <w:vAlign w:val="center"/>
          </w:tcPr>
          <w:p w14:paraId="46DEFB8E" w14:textId="236CC9DB" w:rsidR="00DD40B1" w:rsidRPr="00585461" w:rsidRDefault="00DD40B1" w:rsidP="0052128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tcBorders>
            <w:shd w:val="clear" w:color="auto" w:fill="FFFFFF" w:themeFill="background1"/>
            <w:vAlign w:val="center"/>
          </w:tcPr>
          <w:p w14:paraId="7365476E" w14:textId="77777777" w:rsidR="00DD40B1" w:rsidRPr="00585461" w:rsidRDefault="00DD40B1" w:rsidP="0052128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tcBorders>
            <w:shd w:val="clear" w:color="auto" w:fill="FFFFFF" w:themeFill="background1"/>
            <w:vAlign w:val="center"/>
          </w:tcPr>
          <w:p w14:paraId="39266698" w14:textId="4B3EE4DE" w:rsidR="00DD40B1" w:rsidRPr="00585461" w:rsidRDefault="00DD40B1" w:rsidP="0052128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3443" w:type="dxa"/>
            <w:gridSpan w:val="2"/>
            <w:tcBorders>
              <w:top w:val="single" w:sz="24" w:space="0" w:color="auto"/>
              <w:bottom w:val="dashed" w:sz="4" w:space="0" w:color="auto"/>
              <w:right w:val="single" w:sz="24" w:space="0" w:color="auto"/>
            </w:tcBorders>
            <w:shd w:val="clear" w:color="auto" w:fill="ECF1F8"/>
            <w:vAlign w:val="center"/>
          </w:tcPr>
          <w:p w14:paraId="3926669A" w14:textId="01DDADEB" w:rsidR="00DD40B1" w:rsidRPr="00585461" w:rsidRDefault="00DD40B1" w:rsidP="0052128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Scholastic Reading Inventory (SRI)</w:t>
            </w:r>
          </w:p>
        </w:tc>
      </w:tr>
      <w:tr w:rsidR="00DD40B1" w:rsidRPr="00585461" w14:paraId="1C23A986" w14:textId="77777777" w:rsidTr="005854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right w:val="single" w:sz="2" w:space="0" w:color="auto"/>
            </w:tcBorders>
            <w:shd w:val="clear" w:color="auto" w:fill="D9D9D9" w:themeFill="background1" w:themeFillShade="D9"/>
            <w:vAlign w:val="center"/>
          </w:tcPr>
          <w:p w14:paraId="7C98657C" w14:textId="77777777" w:rsidR="00DD40B1" w:rsidRPr="00585461" w:rsidRDefault="00DD40B1" w:rsidP="00DD40B1">
            <w:pPr>
              <w:jc w:val="center"/>
              <w:rPr>
                <w:rFonts w:ascii="Calibri Light" w:hAnsi="Calibri Light"/>
                <w:color w:val="auto"/>
                <w:sz w:val="28"/>
                <w:szCs w:val="24"/>
              </w:rPr>
            </w:pPr>
          </w:p>
        </w:tc>
        <w:tc>
          <w:tcPr>
            <w:tcW w:w="1132" w:type="dxa"/>
            <w:vMerge/>
            <w:tcBorders>
              <w:left w:val="single" w:sz="2" w:space="0" w:color="auto"/>
            </w:tcBorders>
            <w:shd w:val="clear" w:color="auto" w:fill="ECF1F8"/>
            <w:vAlign w:val="center"/>
          </w:tcPr>
          <w:p w14:paraId="7D7A42CD"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32" w:type="dxa"/>
            <w:vMerge/>
            <w:shd w:val="clear" w:color="auto" w:fill="FFE4C9"/>
            <w:vAlign w:val="center"/>
          </w:tcPr>
          <w:p w14:paraId="56619CF2"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33" w:type="dxa"/>
            <w:vMerge/>
            <w:shd w:val="clear" w:color="auto" w:fill="FFFFFF" w:themeFill="background1"/>
            <w:vAlign w:val="center"/>
          </w:tcPr>
          <w:p w14:paraId="79CECE19"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697" w:type="dxa"/>
            <w:vMerge w:val="restart"/>
            <w:tcBorders>
              <w:top w:val="dashed" w:sz="4" w:space="0" w:color="auto"/>
            </w:tcBorders>
            <w:shd w:val="clear" w:color="auto" w:fill="FFFFFF" w:themeFill="background1"/>
            <w:vAlign w:val="center"/>
          </w:tcPr>
          <w:p w14:paraId="3DA58867"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698" w:type="dxa"/>
            <w:gridSpan w:val="2"/>
            <w:vMerge w:val="restart"/>
            <w:tcBorders>
              <w:top w:val="dashed" w:sz="4" w:space="0" w:color="auto"/>
            </w:tcBorders>
            <w:shd w:val="clear" w:color="auto" w:fill="FFFFC5"/>
            <w:vAlign w:val="center"/>
          </w:tcPr>
          <w:p w14:paraId="5A332021" w14:textId="4E10A1DA"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Comprehensive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c>
          <w:tcPr>
            <w:tcW w:w="1075" w:type="dxa"/>
            <w:vMerge/>
            <w:shd w:val="clear" w:color="auto" w:fill="FFFFFF" w:themeFill="background1"/>
            <w:vAlign w:val="center"/>
          </w:tcPr>
          <w:p w14:paraId="766477D0"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shd w:val="clear" w:color="auto" w:fill="FFFFFF" w:themeFill="background1"/>
            <w:vAlign w:val="center"/>
          </w:tcPr>
          <w:p w14:paraId="07556100"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shd w:val="clear" w:color="auto" w:fill="FFFFFF" w:themeFill="background1"/>
            <w:vAlign w:val="center"/>
          </w:tcPr>
          <w:p w14:paraId="7176E8FB"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21" w:type="dxa"/>
            <w:vMerge w:val="restart"/>
            <w:tcBorders>
              <w:top w:val="dashed" w:sz="4" w:space="0" w:color="auto"/>
              <w:right w:val="single" w:sz="2" w:space="0" w:color="auto"/>
            </w:tcBorders>
            <w:shd w:val="clear" w:color="auto" w:fill="FFFFFF" w:themeFill="background1"/>
            <w:vAlign w:val="center"/>
          </w:tcPr>
          <w:p w14:paraId="0EEE4870"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22" w:type="dxa"/>
            <w:tcBorders>
              <w:top w:val="dashed" w:sz="4" w:space="0" w:color="auto"/>
              <w:left w:val="single" w:sz="2" w:space="0" w:color="auto"/>
              <w:bottom w:val="dashed" w:sz="4" w:space="0" w:color="auto"/>
              <w:right w:val="single" w:sz="24" w:space="0" w:color="auto"/>
            </w:tcBorders>
            <w:shd w:val="clear" w:color="auto" w:fill="FFFFC5"/>
            <w:vAlign w:val="center"/>
          </w:tcPr>
          <w:p w14:paraId="754611BE" w14:textId="08C6B55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C</w:t>
            </w:r>
            <w:r w:rsidRPr="00585461">
              <w:rPr>
                <w:rFonts w:ascii="Calibri Light" w:hAnsi="Calibri Light"/>
                <w:sz w:val="16"/>
                <w:szCs w:val="18"/>
                <w:shd w:val="clear" w:color="auto" w:fill="FFFFC5"/>
              </w:rPr>
              <w:t>o</w:t>
            </w:r>
            <w:r w:rsidRPr="00585461">
              <w:rPr>
                <w:rFonts w:ascii="Calibri Light" w:hAnsi="Calibri Light"/>
                <w:sz w:val="16"/>
                <w:szCs w:val="18"/>
              </w:rPr>
              <w:t>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r>
      <w:tr w:rsidR="00DD40B1" w:rsidRPr="00585461" w14:paraId="703ACADF" w14:textId="77777777" w:rsidTr="00585461">
        <w:trPr>
          <w:trHeight w:val="285"/>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bottom w:val="single" w:sz="24" w:space="0" w:color="auto"/>
              <w:right w:val="single" w:sz="2" w:space="0" w:color="auto"/>
            </w:tcBorders>
            <w:shd w:val="clear" w:color="auto" w:fill="D9D9D9" w:themeFill="background1" w:themeFillShade="D9"/>
            <w:vAlign w:val="center"/>
          </w:tcPr>
          <w:p w14:paraId="36573419" w14:textId="77777777" w:rsidR="00DD40B1" w:rsidRPr="00585461" w:rsidRDefault="00DD40B1" w:rsidP="00DD40B1">
            <w:pPr>
              <w:jc w:val="center"/>
              <w:rPr>
                <w:rFonts w:ascii="Calibri Light" w:hAnsi="Calibri Light"/>
                <w:sz w:val="28"/>
                <w:szCs w:val="24"/>
              </w:rPr>
            </w:pPr>
          </w:p>
        </w:tc>
        <w:tc>
          <w:tcPr>
            <w:tcW w:w="1132" w:type="dxa"/>
            <w:vMerge/>
            <w:tcBorders>
              <w:left w:val="single" w:sz="2" w:space="0" w:color="auto"/>
              <w:bottom w:val="single" w:sz="24" w:space="0" w:color="auto"/>
            </w:tcBorders>
            <w:shd w:val="clear" w:color="auto" w:fill="ECF1F8"/>
            <w:vAlign w:val="center"/>
          </w:tcPr>
          <w:p w14:paraId="4A766EAF"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32" w:type="dxa"/>
            <w:vMerge/>
            <w:tcBorders>
              <w:bottom w:val="single" w:sz="24" w:space="0" w:color="auto"/>
            </w:tcBorders>
            <w:shd w:val="clear" w:color="auto" w:fill="FFE4C9"/>
            <w:vAlign w:val="center"/>
          </w:tcPr>
          <w:p w14:paraId="3C8113FB"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33" w:type="dxa"/>
            <w:vMerge/>
            <w:tcBorders>
              <w:bottom w:val="single" w:sz="24" w:space="0" w:color="auto"/>
            </w:tcBorders>
            <w:shd w:val="clear" w:color="auto" w:fill="FFFFFF" w:themeFill="background1"/>
            <w:vAlign w:val="center"/>
          </w:tcPr>
          <w:p w14:paraId="3EE846F2"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697" w:type="dxa"/>
            <w:vMerge/>
            <w:tcBorders>
              <w:bottom w:val="single" w:sz="24" w:space="0" w:color="auto"/>
            </w:tcBorders>
            <w:shd w:val="clear" w:color="auto" w:fill="FFFFFF" w:themeFill="background1"/>
            <w:vAlign w:val="center"/>
          </w:tcPr>
          <w:p w14:paraId="6FF685AE"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698" w:type="dxa"/>
            <w:gridSpan w:val="2"/>
            <w:vMerge/>
            <w:tcBorders>
              <w:bottom w:val="single" w:sz="24" w:space="0" w:color="auto"/>
            </w:tcBorders>
            <w:shd w:val="clear" w:color="auto" w:fill="FFFFC5"/>
          </w:tcPr>
          <w:p w14:paraId="5F736742"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075" w:type="dxa"/>
            <w:vMerge/>
            <w:tcBorders>
              <w:bottom w:val="single" w:sz="24" w:space="0" w:color="auto"/>
            </w:tcBorders>
            <w:shd w:val="clear" w:color="auto" w:fill="FFFFFF" w:themeFill="background1"/>
            <w:vAlign w:val="center"/>
          </w:tcPr>
          <w:p w14:paraId="694D4357"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tcBorders>
              <w:bottom w:val="single" w:sz="24" w:space="0" w:color="auto"/>
            </w:tcBorders>
            <w:shd w:val="clear" w:color="auto" w:fill="FFFFFF" w:themeFill="background1"/>
            <w:vAlign w:val="center"/>
          </w:tcPr>
          <w:p w14:paraId="541D3DD1"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tcBorders>
              <w:bottom w:val="single" w:sz="24" w:space="0" w:color="auto"/>
            </w:tcBorders>
            <w:shd w:val="clear" w:color="auto" w:fill="FFFFFF" w:themeFill="background1"/>
            <w:vAlign w:val="center"/>
          </w:tcPr>
          <w:p w14:paraId="00D95345"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1" w:type="dxa"/>
            <w:vMerge/>
            <w:tcBorders>
              <w:bottom w:val="single" w:sz="24" w:space="0" w:color="auto"/>
              <w:right w:val="single" w:sz="2" w:space="0" w:color="auto"/>
            </w:tcBorders>
            <w:shd w:val="clear" w:color="auto" w:fill="FFFFFF" w:themeFill="background1"/>
            <w:vAlign w:val="center"/>
          </w:tcPr>
          <w:p w14:paraId="2C5C3777"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2" w:type="dxa"/>
            <w:tcBorders>
              <w:top w:val="dashed" w:sz="4" w:space="0" w:color="auto"/>
              <w:left w:val="single" w:sz="2" w:space="0" w:color="auto"/>
              <w:bottom w:val="single" w:sz="24" w:space="0" w:color="auto"/>
              <w:right w:val="single" w:sz="24" w:space="0" w:color="auto"/>
            </w:tcBorders>
            <w:shd w:val="clear" w:color="auto" w:fill="FFE4C9"/>
            <w:vAlign w:val="center"/>
          </w:tcPr>
          <w:p w14:paraId="68C888F3" w14:textId="4A277F48"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Writing Posttest</w:t>
            </w:r>
          </w:p>
        </w:tc>
      </w:tr>
      <w:tr w:rsidR="00DD40B1" w:rsidRPr="00585461" w14:paraId="392666A4" w14:textId="77777777" w:rsidTr="0058546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83" w:type="dxa"/>
            <w:vMerge w:val="restart"/>
            <w:tcBorders>
              <w:top w:val="single" w:sz="24" w:space="0" w:color="auto"/>
              <w:left w:val="single" w:sz="24" w:space="0" w:color="auto"/>
              <w:right w:val="single" w:sz="2" w:space="0" w:color="auto"/>
            </w:tcBorders>
            <w:shd w:val="clear" w:color="auto" w:fill="D9D9D9" w:themeFill="background1" w:themeFillShade="D9"/>
            <w:vAlign w:val="center"/>
          </w:tcPr>
          <w:p w14:paraId="3926669C" w14:textId="77777777" w:rsidR="00DD40B1" w:rsidRPr="00585461" w:rsidRDefault="00DD40B1" w:rsidP="00DD40B1">
            <w:pPr>
              <w:jc w:val="center"/>
              <w:rPr>
                <w:rFonts w:ascii="Calibri Light" w:hAnsi="Calibri Light"/>
                <w:b w:val="0"/>
                <w:color w:val="auto"/>
                <w:sz w:val="28"/>
                <w:szCs w:val="24"/>
              </w:rPr>
            </w:pPr>
            <w:r w:rsidRPr="00585461">
              <w:rPr>
                <w:rFonts w:ascii="Calibri Light" w:hAnsi="Calibri Light"/>
                <w:b w:val="0"/>
                <w:color w:val="auto"/>
                <w:sz w:val="28"/>
                <w:szCs w:val="24"/>
              </w:rPr>
              <w:t>Grade 5</w:t>
            </w:r>
          </w:p>
        </w:tc>
        <w:tc>
          <w:tcPr>
            <w:tcW w:w="1132" w:type="dxa"/>
            <w:vMerge w:val="restart"/>
            <w:tcBorders>
              <w:top w:val="single" w:sz="24" w:space="0" w:color="auto"/>
              <w:left w:val="single" w:sz="2" w:space="0" w:color="auto"/>
            </w:tcBorders>
            <w:shd w:val="clear" w:color="auto" w:fill="ECF1F8"/>
            <w:vAlign w:val="center"/>
          </w:tcPr>
          <w:p w14:paraId="1CA0EE86" w14:textId="0ED33662"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Scholastic Reading Inventory (SRI)</w:t>
            </w:r>
          </w:p>
        </w:tc>
        <w:tc>
          <w:tcPr>
            <w:tcW w:w="1132" w:type="dxa"/>
            <w:vMerge w:val="restart"/>
            <w:tcBorders>
              <w:top w:val="single" w:sz="24" w:space="0" w:color="auto"/>
            </w:tcBorders>
            <w:shd w:val="clear" w:color="auto" w:fill="FFE4C9"/>
            <w:vAlign w:val="center"/>
          </w:tcPr>
          <w:p w14:paraId="64EB5CA6" w14:textId="18EA891A"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Writing Pretest</w:t>
            </w:r>
          </w:p>
        </w:tc>
        <w:tc>
          <w:tcPr>
            <w:tcW w:w="1133" w:type="dxa"/>
            <w:vMerge w:val="restart"/>
            <w:tcBorders>
              <w:top w:val="single" w:sz="24" w:space="0" w:color="auto"/>
            </w:tcBorders>
            <w:shd w:val="clear" w:color="auto" w:fill="FFFFFF" w:themeFill="background1"/>
            <w:vAlign w:val="center"/>
          </w:tcPr>
          <w:p w14:paraId="3926669D" w14:textId="5009A23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3395" w:type="dxa"/>
            <w:gridSpan w:val="3"/>
            <w:tcBorders>
              <w:top w:val="single" w:sz="24" w:space="0" w:color="auto"/>
              <w:bottom w:val="dashed" w:sz="4" w:space="0" w:color="auto"/>
            </w:tcBorders>
            <w:shd w:val="clear" w:color="auto" w:fill="ECF1F8"/>
            <w:vAlign w:val="center"/>
          </w:tcPr>
          <w:p w14:paraId="20606D2E" w14:textId="539AC5B8"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Scholastic Reading Inventory (SRI)</w:t>
            </w:r>
          </w:p>
        </w:tc>
        <w:tc>
          <w:tcPr>
            <w:tcW w:w="1075" w:type="dxa"/>
            <w:vMerge w:val="restart"/>
            <w:tcBorders>
              <w:top w:val="single" w:sz="24" w:space="0" w:color="auto"/>
            </w:tcBorders>
            <w:shd w:val="clear" w:color="auto" w:fill="FFFFFF" w:themeFill="background1"/>
            <w:vAlign w:val="center"/>
          </w:tcPr>
          <w:p w14:paraId="3F78FAE0" w14:textId="531EFC50"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tcBorders>
            <w:shd w:val="clear" w:color="auto" w:fill="FFFFFF" w:themeFill="background1"/>
            <w:vAlign w:val="center"/>
          </w:tcPr>
          <w:p w14:paraId="1F3D2850"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val="restart"/>
            <w:tcBorders>
              <w:top w:val="single" w:sz="24" w:space="0" w:color="auto"/>
            </w:tcBorders>
            <w:shd w:val="clear" w:color="auto" w:fill="FFFFFF" w:themeFill="background1"/>
            <w:vAlign w:val="center"/>
          </w:tcPr>
          <w:p w14:paraId="392666A1" w14:textId="4E0F63EB"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3443" w:type="dxa"/>
            <w:gridSpan w:val="2"/>
            <w:tcBorders>
              <w:top w:val="single" w:sz="24" w:space="0" w:color="auto"/>
              <w:bottom w:val="dashed" w:sz="4" w:space="0" w:color="auto"/>
              <w:right w:val="single" w:sz="24" w:space="0" w:color="auto"/>
            </w:tcBorders>
            <w:shd w:val="clear" w:color="auto" w:fill="ECF1F8"/>
            <w:vAlign w:val="center"/>
          </w:tcPr>
          <w:p w14:paraId="392666A3" w14:textId="3E4194E8"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Scholastic Reading Inventory (SRI)</w:t>
            </w:r>
          </w:p>
        </w:tc>
      </w:tr>
      <w:tr w:rsidR="00DD40B1" w:rsidRPr="00585461" w14:paraId="3D2C1BC1" w14:textId="77777777" w:rsidTr="00585461">
        <w:trPr>
          <w:trHeight w:val="285"/>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right w:val="single" w:sz="2" w:space="0" w:color="auto"/>
            </w:tcBorders>
            <w:shd w:val="clear" w:color="auto" w:fill="D9D9D9" w:themeFill="background1" w:themeFillShade="D9"/>
            <w:vAlign w:val="center"/>
          </w:tcPr>
          <w:p w14:paraId="2B42167B" w14:textId="77777777" w:rsidR="00DD40B1" w:rsidRPr="00585461" w:rsidRDefault="00DD40B1" w:rsidP="00DD40B1">
            <w:pPr>
              <w:jc w:val="center"/>
              <w:rPr>
                <w:rFonts w:ascii="Calibri Light" w:hAnsi="Calibri Light"/>
                <w:sz w:val="28"/>
                <w:szCs w:val="24"/>
              </w:rPr>
            </w:pPr>
          </w:p>
        </w:tc>
        <w:tc>
          <w:tcPr>
            <w:tcW w:w="1132" w:type="dxa"/>
            <w:vMerge/>
            <w:tcBorders>
              <w:left w:val="single" w:sz="2" w:space="0" w:color="auto"/>
            </w:tcBorders>
            <w:shd w:val="clear" w:color="auto" w:fill="ECF1F8"/>
            <w:vAlign w:val="center"/>
          </w:tcPr>
          <w:p w14:paraId="21652F26"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32" w:type="dxa"/>
            <w:vMerge/>
            <w:shd w:val="clear" w:color="auto" w:fill="FFE4C9"/>
            <w:vAlign w:val="center"/>
          </w:tcPr>
          <w:p w14:paraId="41CE7CB4"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33" w:type="dxa"/>
            <w:vMerge/>
            <w:shd w:val="clear" w:color="auto" w:fill="FFFFFF" w:themeFill="background1"/>
            <w:vAlign w:val="center"/>
          </w:tcPr>
          <w:p w14:paraId="2992CC33"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697" w:type="dxa"/>
            <w:vMerge w:val="restart"/>
            <w:tcBorders>
              <w:top w:val="dashed" w:sz="4" w:space="0" w:color="auto"/>
            </w:tcBorders>
            <w:shd w:val="clear" w:color="auto" w:fill="FFFFFF" w:themeFill="background1"/>
            <w:vAlign w:val="center"/>
          </w:tcPr>
          <w:p w14:paraId="7420D2D7"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2"/>
                <w:szCs w:val="18"/>
              </w:rPr>
            </w:pPr>
          </w:p>
        </w:tc>
        <w:tc>
          <w:tcPr>
            <w:tcW w:w="1698" w:type="dxa"/>
            <w:gridSpan w:val="2"/>
            <w:vMerge w:val="restart"/>
            <w:tcBorders>
              <w:top w:val="dashed" w:sz="4" w:space="0" w:color="auto"/>
            </w:tcBorders>
            <w:shd w:val="clear" w:color="auto" w:fill="FFFFC5"/>
            <w:vAlign w:val="center"/>
          </w:tcPr>
          <w:p w14:paraId="605B1C53" w14:textId="4AF7227A"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2"/>
                <w:szCs w:val="18"/>
              </w:rPr>
            </w:pPr>
            <w:r w:rsidRPr="00585461">
              <w:rPr>
                <w:rFonts w:ascii="Calibri Light" w:hAnsi="Calibri Light"/>
                <w:sz w:val="16"/>
                <w:szCs w:val="18"/>
              </w:rPr>
              <w:t>Comprehensive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c>
          <w:tcPr>
            <w:tcW w:w="1075" w:type="dxa"/>
            <w:vMerge/>
            <w:shd w:val="clear" w:color="auto" w:fill="FFFFFF" w:themeFill="background1"/>
            <w:vAlign w:val="center"/>
          </w:tcPr>
          <w:p w14:paraId="225A7B04"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shd w:val="clear" w:color="auto" w:fill="FFFFFF" w:themeFill="background1"/>
            <w:vAlign w:val="center"/>
          </w:tcPr>
          <w:p w14:paraId="042DFA49"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140" w:type="dxa"/>
            <w:vMerge/>
            <w:shd w:val="clear" w:color="auto" w:fill="FFFFFF" w:themeFill="background1"/>
            <w:vAlign w:val="center"/>
          </w:tcPr>
          <w:p w14:paraId="72E76DFA"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1" w:type="dxa"/>
            <w:vMerge w:val="restart"/>
            <w:tcBorders>
              <w:top w:val="dashed" w:sz="4" w:space="0" w:color="auto"/>
              <w:right w:val="single" w:sz="4" w:space="0" w:color="auto"/>
            </w:tcBorders>
            <w:shd w:val="clear" w:color="auto" w:fill="FFFFFF" w:themeFill="background1"/>
            <w:vAlign w:val="center"/>
          </w:tcPr>
          <w:p w14:paraId="2EA30F8C" w14:textId="77777777"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p>
        </w:tc>
        <w:tc>
          <w:tcPr>
            <w:tcW w:w="1722" w:type="dxa"/>
            <w:tcBorders>
              <w:top w:val="dashed" w:sz="4" w:space="0" w:color="auto"/>
              <w:left w:val="single" w:sz="4" w:space="0" w:color="auto"/>
              <w:bottom w:val="dashed" w:sz="4" w:space="0" w:color="auto"/>
              <w:right w:val="single" w:sz="24" w:space="0" w:color="auto"/>
            </w:tcBorders>
            <w:shd w:val="clear" w:color="auto" w:fill="FFFFC5"/>
            <w:vAlign w:val="center"/>
          </w:tcPr>
          <w:p w14:paraId="5C8032DC" w14:textId="7AF2D475" w:rsidR="00DD40B1" w:rsidRPr="00585461" w:rsidRDefault="00DD40B1" w:rsidP="00DD40B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6"/>
                <w:szCs w:val="18"/>
              </w:rPr>
            </w:pPr>
            <w:r w:rsidRPr="00585461">
              <w:rPr>
                <w:rFonts w:ascii="Calibri Light" w:hAnsi="Calibri Light"/>
                <w:sz w:val="16"/>
                <w:szCs w:val="18"/>
              </w:rPr>
              <w:t>C</w:t>
            </w:r>
            <w:r w:rsidRPr="00585461">
              <w:rPr>
                <w:rFonts w:ascii="Calibri Light" w:hAnsi="Calibri Light"/>
                <w:sz w:val="16"/>
                <w:szCs w:val="18"/>
                <w:shd w:val="clear" w:color="auto" w:fill="FFFFC5"/>
              </w:rPr>
              <w:t>o</w:t>
            </w:r>
            <w:r w:rsidRPr="00585461">
              <w:rPr>
                <w:rFonts w:ascii="Calibri Light" w:hAnsi="Calibri Light"/>
                <w:sz w:val="16"/>
                <w:szCs w:val="18"/>
              </w:rPr>
              <w:t>mprehensive</w:t>
            </w:r>
            <w:r w:rsidRPr="00585461">
              <w:rPr>
                <w:rFonts w:ascii="Calibri Light" w:hAnsi="Calibri Light"/>
                <w:sz w:val="18"/>
                <w:szCs w:val="18"/>
              </w:rPr>
              <w:t xml:space="preserve"> </w:t>
            </w:r>
            <w:r w:rsidRPr="00585461">
              <w:rPr>
                <w:rFonts w:ascii="Calibri Light" w:hAnsi="Calibri Light"/>
                <w:sz w:val="16"/>
                <w:szCs w:val="18"/>
              </w:rPr>
              <w:t>Standards Assessment</w:t>
            </w:r>
          </w:p>
        </w:tc>
      </w:tr>
      <w:tr w:rsidR="00DD40B1" w:rsidRPr="00585461" w14:paraId="58517050" w14:textId="77777777" w:rsidTr="0058546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83" w:type="dxa"/>
            <w:vMerge/>
            <w:tcBorders>
              <w:left w:val="single" w:sz="24" w:space="0" w:color="auto"/>
              <w:bottom w:val="single" w:sz="24" w:space="0" w:color="auto"/>
              <w:right w:val="single" w:sz="2" w:space="0" w:color="auto"/>
            </w:tcBorders>
            <w:shd w:val="clear" w:color="auto" w:fill="D9D9D9" w:themeFill="background1" w:themeFillShade="D9"/>
            <w:vAlign w:val="center"/>
          </w:tcPr>
          <w:p w14:paraId="19D7ACE3" w14:textId="77777777" w:rsidR="00DD40B1" w:rsidRPr="00585461" w:rsidRDefault="00DD40B1" w:rsidP="00DD40B1">
            <w:pPr>
              <w:jc w:val="center"/>
              <w:rPr>
                <w:rFonts w:ascii="Calibri Light" w:hAnsi="Calibri Light"/>
                <w:sz w:val="28"/>
                <w:szCs w:val="24"/>
              </w:rPr>
            </w:pPr>
          </w:p>
        </w:tc>
        <w:tc>
          <w:tcPr>
            <w:tcW w:w="1132" w:type="dxa"/>
            <w:vMerge/>
            <w:tcBorders>
              <w:left w:val="single" w:sz="2" w:space="0" w:color="auto"/>
              <w:bottom w:val="single" w:sz="24" w:space="0" w:color="auto"/>
            </w:tcBorders>
            <w:shd w:val="clear" w:color="auto" w:fill="ECF1F8"/>
            <w:vAlign w:val="center"/>
          </w:tcPr>
          <w:p w14:paraId="02105331"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32" w:type="dxa"/>
            <w:vMerge/>
            <w:tcBorders>
              <w:bottom w:val="single" w:sz="24" w:space="0" w:color="auto"/>
            </w:tcBorders>
            <w:shd w:val="clear" w:color="auto" w:fill="FFE4C9"/>
            <w:vAlign w:val="center"/>
          </w:tcPr>
          <w:p w14:paraId="4754204B"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33" w:type="dxa"/>
            <w:vMerge/>
            <w:tcBorders>
              <w:bottom w:val="single" w:sz="24" w:space="0" w:color="auto"/>
            </w:tcBorders>
            <w:shd w:val="clear" w:color="auto" w:fill="FFFFFF" w:themeFill="background1"/>
            <w:vAlign w:val="center"/>
          </w:tcPr>
          <w:p w14:paraId="0167BE82"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697" w:type="dxa"/>
            <w:vMerge/>
            <w:tcBorders>
              <w:bottom w:val="single" w:sz="24" w:space="0" w:color="auto"/>
            </w:tcBorders>
            <w:shd w:val="clear" w:color="auto" w:fill="FFFFFF" w:themeFill="background1"/>
            <w:vAlign w:val="center"/>
          </w:tcPr>
          <w:p w14:paraId="040442DE"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2"/>
                <w:szCs w:val="18"/>
              </w:rPr>
            </w:pPr>
          </w:p>
        </w:tc>
        <w:tc>
          <w:tcPr>
            <w:tcW w:w="1698" w:type="dxa"/>
            <w:gridSpan w:val="2"/>
            <w:vMerge/>
            <w:tcBorders>
              <w:bottom w:val="single" w:sz="24" w:space="0" w:color="auto"/>
            </w:tcBorders>
            <w:shd w:val="clear" w:color="auto" w:fill="FFFFC5"/>
            <w:vAlign w:val="center"/>
          </w:tcPr>
          <w:p w14:paraId="3285F69F"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075" w:type="dxa"/>
            <w:vMerge/>
            <w:tcBorders>
              <w:bottom w:val="single" w:sz="24" w:space="0" w:color="auto"/>
            </w:tcBorders>
            <w:shd w:val="clear" w:color="auto" w:fill="FFFFFF" w:themeFill="background1"/>
            <w:vAlign w:val="center"/>
          </w:tcPr>
          <w:p w14:paraId="58530B08"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tcBorders>
              <w:bottom w:val="single" w:sz="24" w:space="0" w:color="auto"/>
            </w:tcBorders>
            <w:shd w:val="clear" w:color="auto" w:fill="FFFFFF" w:themeFill="background1"/>
            <w:vAlign w:val="center"/>
          </w:tcPr>
          <w:p w14:paraId="04DB2796"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140" w:type="dxa"/>
            <w:vMerge/>
            <w:tcBorders>
              <w:bottom w:val="single" w:sz="24" w:space="0" w:color="auto"/>
            </w:tcBorders>
            <w:shd w:val="clear" w:color="auto" w:fill="FFFFFF" w:themeFill="background1"/>
            <w:vAlign w:val="center"/>
          </w:tcPr>
          <w:p w14:paraId="668A500D"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21" w:type="dxa"/>
            <w:vMerge/>
            <w:tcBorders>
              <w:bottom w:val="single" w:sz="24" w:space="0" w:color="auto"/>
              <w:right w:val="single" w:sz="4" w:space="0" w:color="auto"/>
            </w:tcBorders>
            <w:shd w:val="clear" w:color="auto" w:fill="FFFFFF" w:themeFill="background1"/>
            <w:vAlign w:val="center"/>
          </w:tcPr>
          <w:p w14:paraId="632DE327" w14:textId="77777777"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p>
        </w:tc>
        <w:tc>
          <w:tcPr>
            <w:tcW w:w="1722" w:type="dxa"/>
            <w:tcBorders>
              <w:top w:val="dashed" w:sz="4" w:space="0" w:color="auto"/>
              <w:left w:val="single" w:sz="4" w:space="0" w:color="auto"/>
              <w:bottom w:val="single" w:sz="24" w:space="0" w:color="auto"/>
              <w:right w:val="single" w:sz="24" w:space="0" w:color="auto"/>
            </w:tcBorders>
            <w:shd w:val="clear" w:color="auto" w:fill="FFE4C9"/>
            <w:vAlign w:val="center"/>
          </w:tcPr>
          <w:p w14:paraId="7270469A" w14:textId="50CD7421" w:rsidR="00DD40B1" w:rsidRPr="00585461" w:rsidRDefault="00DD40B1" w:rsidP="00DD40B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16"/>
                <w:szCs w:val="18"/>
              </w:rPr>
            </w:pPr>
            <w:r w:rsidRPr="00585461">
              <w:rPr>
                <w:rFonts w:ascii="Calibri Light" w:hAnsi="Calibri Light"/>
                <w:bCs/>
                <w:color w:val="000000" w:themeColor="text1"/>
                <w:sz w:val="16"/>
                <w:szCs w:val="18"/>
              </w:rPr>
              <w:t>Writing Posttest</w:t>
            </w:r>
          </w:p>
        </w:tc>
      </w:tr>
    </w:tbl>
    <w:p w14:paraId="75869B15" w14:textId="77777777" w:rsidR="005B300F" w:rsidRPr="00397B5F" w:rsidRDefault="005B300F" w:rsidP="005B300F">
      <w:pPr>
        <w:ind w:hanging="360"/>
        <w:rPr>
          <w:rFonts w:ascii="Calibri Light" w:hAnsi="Calibri Light"/>
          <w:i/>
          <w:sz w:val="2"/>
        </w:rPr>
      </w:pPr>
    </w:p>
    <w:p w14:paraId="153BDFAF" w14:textId="0145060B" w:rsidR="00DD40B1" w:rsidRPr="00397B5F" w:rsidRDefault="00DD40B1" w:rsidP="00DD40B1">
      <w:pPr>
        <w:ind w:hanging="270"/>
        <w:rPr>
          <w:rFonts w:ascii="Calibri Light" w:hAnsi="Calibri Light"/>
          <w:i/>
          <w:sz w:val="20"/>
        </w:rPr>
      </w:pPr>
      <w:r w:rsidRPr="00397B5F">
        <w:rPr>
          <w:rFonts w:ascii="Calibri Light" w:hAnsi="Calibri Light"/>
          <w:i/>
          <w:sz w:val="20"/>
        </w:rPr>
        <w:t>** All Assessments listed above are district expectations and must be entered into Infinite Campus (with the exception of FAST and SRI).  Specific dates for data entry are provided on the grade level pacing calendar.</w:t>
      </w:r>
    </w:p>
    <w:p w14:paraId="76B62EFB" w14:textId="77777777" w:rsidR="004E5117" w:rsidRDefault="004E5117" w:rsidP="004E5117">
      <w:pPr>
        <w:rPr>
          <w:rFonts w:ascii="Cambria" w:hAnsi="Cambria"/>
          <w:sz w:val="20"/>
        </w:rPr>
      </w:pPr>
    </w:p>
    <w:p w14:paraId="0B4310D7" w14:textId="77777777" w:rsidR="00947090" w:rsidRDefault="00947090" w:rsidP="004E5117">
      <w:pPr>
        <w:rPr>
          <w:rFonts w:ascii="Cambria" w:hAnsi="Cambria"/>
          <w:sz w:val="20"/>
        </w:rPr>
      </w:pPr>
    </w:p>
    <w:p w14:paraId="41E0D2BD" w14:textId="63EDE968" w:rsidR="00422AEA" w:rsidRPr="004E5117" w:rsidRDefault="00422AEA" w:rsidP="00B53114">
      <w:pPr>
        <w:rPr>
          <w:rFonts w:ascii="Cambria" w:hAnsi="Cambria"/>
          <w:sz w:val="20"/>
        </w:rPr>
      </w:pPr>
    </w:p>
    <w:sectPr w:rsidR="00422AEA" w:rsidRPr="004E5117" w:rsidSect="00E9042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3A60" w14:textId="77777777" w:rsidR="00FB3298" w:rsidRDefault="00FB3298" w:rsidP="005B300F">
      <w:pPr>
        <w:spacing w:after="0" w:line="240" w:lineRule="auto"/>
      </w:pPr>
      <w:r>
        <w:separator/>
      </w:r>
    </w:p>
  </w:endnote>
  <w:endnote w:type="continuationSeparator" w:id="0">
    <w:p w14:paraId="4DE10103" w14:textId="77777777" w:rsidR="00FB3298" w:rsidRDefault="00FB3298" w:rsidP="005B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58DF" w14:textId="77777777" w:rsidR="00FA2F87" w:rsidRDefault="00FA2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1B4B" w14:textId="672533F9" w:rsidR="00F25748" w:rsidRDefault="00311490" w:rsidP="005B300F">
    <w:pPr>
      <w:pStyle w:val="Footer"/>
      <w:ind w:right="-180" w:hanging="270"/>
      <w:rPr>
        <w:rFonts w:ascii="Calibri Light" w:hAnsi="Calibri Light"/>
      </w:rPr>
    </w:pPr>
    <w:r w:rsidRPr="00397B5F">
      <w:rPr>
        <w:rFonts w:ascii="Calibri Light" w:hAnsi="Calibri Light"/>
      </w:rPr>
      <w:t>Des Moines Public Schools</w:t>
    </w:r>
    <w:r w:rsidRPr="00397B5F">
      <w:rPr>
        <w:rFonts w:ascii="Calibri Light" w:hAnsi="Calibri Light"/>
      </w:rPr>
      <w:tab/>
    </w:r>
    <w:r w:rsidRPr="00397B5F">
      <w:rPr>
        <w:rFonts w:ascii="Calibri Light" w:hAnsi="Calibri Light"/>
      </w:rPr>
      <w:tab/>
    </w:r>
    <w:r w:rsidRPr="00397B5F">
      <w:rPr>
        <w:rFonts w:ascii="Calibri Light" w:hAnsi="Calibri Light"/>
      </w:rPr>
      <w:tab/>
    </w:r>
    <w:r w:rsidR="00F25748" w:rsidRPr="00397B5F">
      <w:rPr>
        <w:rFonts w:ascii="Calibri Light" w:hAnsi="Calibri Light"/>
      </w:rPr>
      <w:t>2015-2016 District Assessment Plan</w:t>
    </w:r>
  </w:p>
  <w:p w14:paraId="322E2515" w14:textId="3DD813AA" w:rsidR="00FA2F87" w:rsidRPr="00FA2F87" w:rsidRDefault="00FA2F87" w:rsidP="00FA2F87">
    <w:pPr>
      <w:pStyle w:val="Footer"/>
      <w:ind w:right="-180" w:hanging="270"/>
      <w:jc w:val="right"/>
      <w:rPr>
        <w:rFonts w:ascii="Calibri Light" w:hAnsi="Calibri Light"/>
        <w:sz w:val="16"/>
      </w:rPr>
    </w:pPr>
    <w:bookmarkStart w:id="0" w:name="_GoBack"/>
    <w:r w:rsidRPr="00FA2F87">
      <w:rPr>
        <w:rFonts w:ascii="Calibri Light" w:hAnsi="Calibri Light"/>
        <w:sz w:val="16"/>
      </w:rPr>
      <w:t>Updated 8.12.15</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2C81" w14:textId="77777777" w:rsidR="00FA2F87" w:rsidRDefault="00FA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4816B" w14:textId="77777777" w:rsidR="00FB3298" w:rsidRDefault="00FB3298" w:rsidP="005B300F">
      <w:pPr>
        <w:spacing w:after="0" w:line="240" w:lineRule="auto"/>
      </w:pPr>
      <w:r>
        <w:separator/>
      </w:r>
    </w:p>
  </w:footnote>
  <w:footnote w:type="continuationSeparator" w:id="0">
    <w:p w14:paraId="0B3E7072" w14:textId="77777777" w:rsidR="00FB3298" w:rsidRDefault="00FB3298" w:rsidP="005B3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2B5A" w14:textId="77777777" w:rsidR="00FA2F87" w:rsidRDefault="00FA2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1D7A" w14:textId="77777777" w:rsidR="00FA2F87" w:rsidRDefault="00FA2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140C" w14:textId="77777777" w:rsidR="00FA2F87" w:rsidRDefault="00FA2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0B"/>
    <w:rsid w:val="000E2D11"/>
    <w:rsid w:val="00184BD7"/>
    <w:rsid w:val="001B1EBC"/>
    <w:rsid w:val="001D0E83"/>
    <w:rsid w:val="001F043A"/>
    <w:rsid w:val="001F6683"/>
    <w:rsid w:val="0023521A"/>
    <w:rsid w:val="00264D80"/>
    <w:rsid w:val="00287BEA"/>
    <w:rsid w:val="00311490"/>
    <w:rsid w:val="003629C8"/>
    <w:rsid w:val="00397B5F"/>
    <w:rsid w:val="00397CA5"/>
    <w:rsid w:val="00422AEA"/>
    <w:rsid w:val="004642A7"/>
    <w:rsid w:val="0049591E"/>
    <w:rsid w:val="004B54AD"/>
    <w:rsid w:val="004E5117"/>
    <w:rsid w:val="0052128A"/>
    <w:rsid w:val="005609DE"/>
    <w:rsid w:val="00585461"/>
    <w:rsid w:val="005B300F"/>
    <w:rsid w:val="005D7DDB"/>
    <w:rsid w:val="00667685"/>
    <w:rsid w:val="0069165D"/>
    <w:rsid w:val="006F6E96"/>
    <w:rsid w:val="00857BD7"/>
    <w:rsid w:val="00874352"/>
    <w:rsid w:val="008E2849"/>
    <w:rsid w:val="00925CB0"/>
    <w:rsid w:val="00947090"/>
    <w:rsid w:val="009B6BB5"/>
    <w:rsid w:val="009C2CCB"/>
    <w:rsid w:val="00A1589F"/>
    <w:rsid w:val="00A37B96"/>
    <w:rsid w:val="00A54F0D"/>
    <w:rsid w:val="00A67CCA"/>
    <w:rsid w:val="00A85FDC"/>
    <w:rsid w:val="00B13B44"/>
    <w:rsid w:val="00B53114"/>
    <w:rsid w:val="00B56C0B"/>
    <w:rsid w:val="00BA5CE5"/>
    <w:rsid w:val="00C816FB"/>
    <w:rsid w:val="00CB2EA0"/>
    <w:rsid w:val="00CB73F2"/>
    <w:rsid w:val="00D10D7A"/>
    <w:rsid w:val="00D15A7C"/>
    <w:rsid w:val="00D65382"/>
    <w:rsid w:val="00D90D5E"/>
    <w:rsid w:val="00D94B0F"/>
    <w:rsid w:val="00D94F4E"/>
    <w:rsid w:val="00DD40B1"/>
    <w:rsid w:val="00E90426"/>
    <w:rsid w:val="00F25748"/>
    <w:rsid w:val="00F82A76"/>
    <w:rsid w:val="00F95308"/>
    <w:rsid w:val="00FA2F87"/>
    <w:rsid w:val="00FB3298"/>
    <w:rsid w:val="00FE74CD"/>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6660"/>
  <w15:docId w15:val="{7D46F94F-82EA-4753-9D5D-A8CA6C6C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3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B44"/>
    <w:rPr>
      <w:rFonts w:asciiTheme="majorHAnsi" w:eastAsiaTheme="majorEastAsia" w:hAnsiTheme="majorHAnsi" w:cstheme="majorBidi"/>
      <w:color w:val="17365D" w:themeColor="text2" w:themeShade="BF"/>
      <w:spacing w:val="5"/>
      <w:kern w:val="28"/>
      <w:sz w:val="52"/>
      <w:szCs w:val="52"/>
    </w:rPr>
  </w:style>
  <w:style w:type="table" w:styleId="MediumShading2">
    <w:name w:val="Medium Shading 2"/>
    <w:basedOn w:val="TableNormal"/>
    <w:uiPriority w:val="64"/>
    <w:rsid w:val="005212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B3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0F"/>
  </w:style>
  <w:style w:type="paragraph" w:styleId="Footer">
    <w:name w:val="footer"/>
    <w:basedOn w:val="Normal"/>
    <w:link w:val="FooterChar"/>
    <w:uiPriority w:val="99"/>
    <w:unhideWhenUsed/>
    <w:rsid w:val="005B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0F"/>
  </w:style>
  <w:style w:type="table" w:styleId="LightGrid">
    <w:name w:val="Light Grid"/>
    <w:basedOn w:val="TableNormal"/>
    <w:uiPriority w:val="62"/>
    <w:rsid w:val="00E904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4B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96824E-BA43-4149-989A-37E06A630994}">
  <ds:schemaRefs>
    <ds:schemaRef ds:uri="http://schemas.microsoft.com/sharepoint/v3/contenttype/forms"/>
  </ds:schemaRefs>
</ds:datastoreItem>
</file>

<file path=customXml/itemProps2.xml><?xml version="1.0" encoding="utf-8"?>
<ds:datastoreItem xmlns:ds="http://schemas.openxmlformats.org/officeDocument/2006/customXml" ds:itemID="{DABE0D78-E6EC-4D4B-A3E7-240C0BE425AE}">
  <ds:schemaRefs>
    <ds:schemaRef ds:uri="http://schemas.microsoft.com/office/2006/metadata/properties"/>
  </ds:schemaRefs>
</ds:datastoreItem>
</file>

<file path=customXml/itemProps3.xml><?xml version="1.0" encoding="utf-8"?>
<ds:datastoreItem xmlns:ds="http://schemas.openxmlformats.org/officeDocument/2006/customXml" ds:itemID="{03F0342B-6C07-41DE-BAF8-0A23D509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Crandell, Holly</dc:creator>
  <cp:lastModifiedBy>Griesel, Elizabeth</cp:lastModifiedBy>
  <cp:revision>6</cp:revision>
  <cp:lastPrinted>2015-05-05T15:14:00Z</cp:lastPrinted>
  <dcterms:created xsi:type="dcterms:W3CDTF">2015-05-05T16:11:00Z</dcterms:created>
  <dcterms:modified xsi:type="dcterms:W3CDTF">2015-08-12T15:46:00Z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-1217736408</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ContentTypeId">
    <vt:lpwstr>0x010100097F3EBE4AEFE14D85F7C1A85A2E520E</vt:lpwstr>
  </property>
  <property fmtid="{D5CDD505-2E9C-101B-9397-08002B2CF9AE}" pid="8" name="_PreviousAdHocReviewCycleID">
    <vt:i4>-384749323</vt:i4>
  </property>
  <property fmtid="{D5CDD505-2E9C-101B-9397-08002B2CF9AE}" pid="9" name="_ReviewingToolsShownOnce">
    <vt:lpwstr/>
  </property>
</Properties>
</file>